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274D" w14:textId="77777777" w:rsidR="00C75812" w:rsidRPr="00C75812" w:rsidRDefault="00C75812" w:rsidP="00C75812">
      <w:pPr>
        <w:overflowPunct w:val="0"/>
        <w:autoSpaceDE w:val="0"/>
        <w:autoSpaceDN w:val="0"/>
        <w:adjustRightInd w:val="0"/>
        <w:spacing w:after="0"/>
        <w:jc w:val="center"/>
        <w:textAlignment w:val="baseline"/>
        <w:rPr>
          <w:rFonts w:ascii="Times New Roman" w:eastAsia="Times New Roman" w:hAnsi="Times New Roman" w:cs="Times New Roman"/>
          <w:b/>
          <w:sz w:val="28"/>
          <w:szCs w:val="20"/>
        </w:rPr>
      </w:pPr>
      <w:r>
        <w:rPr>
          <w:rFonts w:ascii="Calibri" w:eastAsia="Times New Roman" w:hAnsi="Calibri" w:cs="Times New Roman"/>
          <w:noProof/>
          <w:sz w:val="72"/>
          <w:szCs w:val="72"/>
        </w:rPr>
        <w:drawing>
          <wp:inline distT="0" distB="0" distL="0" distR="0" wp14:anchorId="2545E710" wp14:editId="05BE2077">
            <wp:extent cx="643890" cy="718820"/>
            <wp:effectExtent l="0" t="0" r="3810" b="5080"/>
            <wp:docPr id="2" name="Immagine 2" descr="Logo Repubblic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Repubblica colo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718820"/>
                    </a:xfrm>
                    <a:prstGeom prst="rect">
                      <a:avLst/>
                    </a:prstGeom>
                    <a:noFill/>
                    <a:ln>
                      <a:noFill/>
                    </a:ln>
                  </pic:spPr>
                </pic:pic>
              </a:graphicData>
            </a:graphic>
          </wp:inline>
        </w:drawing>
      </w:r>
    </w:p>
    <w:p w14:paraId="4F0683B9" w14:textId="551E603E" w:rsidR="00C75812" w:rsidRDefault="00C75812" w:rsidP="00C75812">
      <w:pPr>
        <w:keepNext/>
        <w:spacing w:after="0" w:line="240" w:lineRule="auto"/>
        <w:jc w:val="center"/>
        <w:outlineLvl w:val="3"/>
        <w:rPr>
          <w:rFonts w:ascii="Kunstler Script" w:eastAsia="Times New Roman" w:hAnsi="Kunstler Script" w:cs="Times New Roman"/>
          <w:bCs/>
          <w:i/>
          <w:sz w:val="72"/>
          <w:szCs w:val="72"/>
        </w:rPr>
      </w:pPr>
      <w:r w:rsidRPr="00C75812">
        <w:rPr>
          <w:rFonts w:ascii="Kunstler Script" w:eastAsia="Times New Roman" w:hAnsi="Kunstler Script" w:cs="Times New Roman"/>
          <w:bCs/>
          <w:i/>
          <w:sz w:val="72"/>
          <w:szCs w:val="72"/>
        </w:rPr>
        <w:t xml:space="preserve">Il Ministro delle Infrastrutture e </w:t>
      </w:r>
      <w:r w:rsidR="0015425A">
        <w:rPr>
          <w:rFonts w:ascii="Kunstler Script" w:eastAsia="Times New Roman" w:hAnsi="Kunstler Script" w:cs="Times New Roman"/>
          <w:bCs/>
          <w:i/>
          <w:sz w:val="72"/>
          <w:szCs w:val="72"/>
        </w:rPr>
        <w:t>della Mobilità Sostenibili</w:t>
      </w:r>
    </w:p>
    <w:p w14:paraId="37EF9356" w14:textId="522915A2" w:rsidR="009D1F4A" w:rsidRPr="00C75812" w:rsidRDefault="009D1F4A" w:rsidP="00C75812">
      <w:pPr>
        <w:keepNext/>
        <w:spacing w:after="0" w:line="240" w:lineRule="auto"/>
        <w:jc w:val="center"/>
        <w:outlineLvl w:val="3"/>
        <w:rPr>
          <w:rFonts w:ascii="Kunstler Script" w:eastAsia="Times New Roman" w:hAnsi="Kunstler Script" w:cs="Times New Roman"/>
          <w:bCs/>
          <w:i/>
          <w:sz w:val="72"/>
          <w:szCs w:val="72"/>
        </w:rPr>
      </w:pPr>
      <w:r>
        <w:rPr>
          <w:sz w:val="28"/>
          <w:szCs w:val="28"/>
        </w:rPr>
        <w:t>DI CONCERTO CON IL MINISTRO DELL’ECONOMIA E DELLE FINANZE</w:t>
      </w:r>
    </w:p>
    <w:p w14:paraId="47F82660" w14:textId="77777777" w:rsidR="00C75812" w:rsidRPr="00C75812" w:rsidRDefault="00C75812" w:rsidP="00C75812">
      <w:pPr>
        <w:spacing w:after="0" w:line="240" w:lineRule="auto"/>
        <w:ind w:right="282"/>
        <w:jc w:val="both"/>
        <w:rPr>
          <w:sz w:val="24"/>
          <w:szCs w:val="24"/>
        </w:rPr>
      </w:pPr>
    </w:p>
    <w:p w14:paraId="15E5065F" w14:textId="77777777" w:rsidR="009A31C7" w:rsidRDefault="009A31C7" w:rsidP="00010AE8">
      <w:pPr>
        <w:spacing w:after="120" w:line="280" w:lineRule="exact"/>
        <w:ind w:right="284"/>
        <w:jc w:val="both"/>
        <w:rPr>
          <w:sz w:val="24"/>
          <w:szCs w:val="24"/>
        </w:rPr>
      </w:pPr>
      <w:r>
        <w:rPr>
          <w:sz w:val="24"/>
          <w:szCs w:val="24"/>
        </w:rPr>
        <w:t>VISTO il decreto legislativo 18 aprile 2016, n. 50, recante “Codice dei contratti pubblici” e successive modificazioni;</w:t>
      </w:r>
    </w:p>
    <w:p w14:paraId="0E3227A8" w14:textId="7E343D95" w:rsidR="00BB3E3A" w:rsidRDefault="00231A27" w:rsidP="00AF7B29">
      <w:pPr>
        <w:spacing w:after="120" w:line="280" w:lineRule="exact"/>
        <w:ind w:right="284"/>
        <w:jc w:val="both"/>
        <w:rPr>
          <w:sz w:val="24"/>
          <w:szCs w:val="24"/>
        </w:rPr>
      </w:pPr>
      <w:r w:rsidRPr="009A31C7">
        <w:rPr>
          <w:sz w:val="24"/>
          <w:szCs w:val="24"/>
        </w:rPr>
        <w:t>VISTA</w:t>
      </w:r>
      <w:r w:rsidR="009A31C7" w:rsidRPr="009A31C7">
        <w:rPr>
          <w:sz w:val="24"/>
          <w:szCs w:val="24"/>
        </w:rPr>
        <w:t xml:space="preserve"> la legge 11 dicem</w:t>
      </w:r>
      <w:r>
        <w:rPr>
          <w:sz w:val="24"/>
          <w:szCs w:val="24"/>
        </w:rPr>
        <w:t>bre 2016, n.  232, recante “</w:t>
      </w:r>
      <w:r w:rsidR="009A31C7" w:rsidRPr="009A31C7">
        <w:rPr>
          <w:sz w:val="24"/>
          <w:szCs w:val="24"/>
        </w:rPr>
        <w:t>Bilancio di</w:t>
      </w:r>
      <w:r w:rsidR="009A31C7">
        <w:rPr>
          <w:sz w:val="24"/>
          <w:szCs w:val="24"/>
        </w:rPr>
        <w:t xml:space="preserve"> </w:t>
      </w:r>
      <w:r w:rsidR="009A31C7" w:rsidRPr="009A31C7">
        <w:rPr>
          <w:sz w:val="24"/>
          <w:szCs w:val="24"/>
        </w:rPr>
        <w:t>previsione dello Stato per</w:t>
      </w:r>
      <w:r>
        <w:rPr>
          <w:sz w:val="24"/>
          <w:szCs w:val="24"/>
        </w:rPr>
        <w:t xml:space="preserve"> </w:t>
      </w:r>
      <w:r w:rsidR="009A31C7" w:rsidRPr="009A31C7">
        <w:rPr>
          <w:sz w:val="24"/>
          <w:szCs w:val="24"/>
        </w:rPr>
        <w:t>l'anno finanziario 2017 e bilancio</w:t>
      </w:r>
      <w:r w:rsidR="009A31C7">
        <w:rPr>
          <w:sz w:val="24"/>
          <w:szCs w:val="24"/>
        </w:rPr>
        <w:t xml:space="preserve"> </w:t>
      </w:r>
      <w:r w:rsidR="009A31C7" w:rsidRPr="009A31C7">
        <w:rPr>
          <w:sz w:val="24"/>
          <w:szCs w:val="24"/>
        </w:rPr>
        <w:t>plurie</w:t>
      </w:r>
      <w:r>
        <w:rPr>
          <w:sz w:val="24"/>
          <w:szCs w:val="24"/>
        </w:rPr>
        <w:t>nnale per il triennio 2017-2019”, che, all'articolo</w:t>
      </w:r>
      <w:r w:rsidR="009A31C7" w:rsidRPr="009A31C7">
        <w:rPr>
          <w:sz w:val="24"/>
          <w:szCs w:val="24"/>
        </w:rPr>
        <w:t xml:space="preserve"> 1,</w:t>
      </w:r>
      <w:r>
        <w:rPr>
          <w:sz w:val="24"/>
          <w:szCs w:val="24"/>
        </w:rPr>
        <w:t xml:space="preserve"> </w:t>
      </w:r>
      <w:r w:rsidR="009A31C7" w:rsidRPr="009A31C7">
        <w:rPr>
          <w:sz w:val="24"/>
          <w:szCs w:val="24"/>
        </w:rPr>
        <w:t>comma 140,</w:t>
      </w:r>
      <w:r w:rsidR="009A31C7">
        <w:rPr>
          <w:sz w:val="24"/>
          <w:szCs w:val="24"/>
        </w:rPr>
        <w:t xml:space="preserve"> </w:t>
      </w:r>
      <w:r w:rsidR="009A31C7" w:rsidRPr="009A31C7">
        <w:rPr>
          <w:sz w:val="24"/>
          <w:szCs w:val="24"/>
        </w:rPr>
        <w:t>ha</w:t>
      </w:r>
      <w:r>
        <w:rPr>
          <w:sz w:val="24"/>
          <w:szCs w:val="24"/>
        </w:rPr>
        <w:t xml:space="preserve"> </w:t>
      </w:r>
      <w:r w:rsidR="009A31C7" w:rsidRPr="009A31C7">
        <w:rPr>
          <w:sz w:val="24"/>
          <w:szCs w:val="24"/>
        </w:rPr>
        <w:t>istituito nello stato di previsione del Ministero dell'economia e</w:t>
      </w:r>
      <w:r w:rsidR="009A31C7">
        <w:rPr>
          <w:sz w:val="24"/>
          <w:szCs w:val="24"/>
        </w:rPr>
        <w:t xml:space="preserve"> </w:t>
      </w:r>
      <w:r w:rsidR="009A31C7" w:rsidRPr="009A31C7">
        <w:rPr>
          <w:sz w:val="24"/>
          <w:szCs w:val="24"/>
        </w:rPr>
        <w:t>delle finanze</w:t>
      </w:r>
      <w:r>
        <w:rPr>
          <w:sz w:val="24"/>
          <w:szCs w:val="24"/>
        </w:rPr>
        <w:t xml:space="preserve"> </w:t>
      </w:r>
      <w:r w:rsidR="009A31C7" w:rsidRPr="009A31C7">
        <w:rPr>
          <w:sz w:val="24"/>
          <w:szCs w:val="24"/>
        </w:rPr>
        <w:t>un apposito fondo</w:t>
      </w:r>
      <w:r>
        <w:rPr>
          <w:sz w:val="24"/>
          <w:szCs w:val="24"/>
        </w:rPr>
        <w:t xml:space="preserve"> </w:t>
      </w:r>
      <w:r w:rsidR="009A31C7" w:rsidRPr="009A31C7">
        <w:rPr>
          <w:sz w:val="24"/>
          <w:szCs w:val="24"/>
        </w:rPr>
        <w:t>da ripartire, per assicurare il</w:t>
      </w:r>
      <w:r w:rsidR="009A31C7">
        <w:rPr>
          <w:sz w:val="24"/>
          <w:szCs w:val="24"/>
        </w:rPr>
        <w:t xml:space="preserve"> </w:t>
      </w:r>
      <w:r w:rsidR="009A31C7" w:rsidRPr="009A31C7">
        <w:rPr>
          <w:sz w:val="24"/>
          <w:szCs w:val="24"/>
        </w:rPr>
        <w:t>finanziamento degli investimenti e lo</w:t>
      </w:r>
      <w:r>
        <w:rPr>
          <w:sz w:val="24"/>
          <w:szCs w:val="24"/>
        </w:rPr>
        <w:t xml:space="preserve"> </w:t>
      </w:r>
      <w:r w:rsidR="009A31C7" w:rsidRPr="009A31C7">
        <w:rPr>
          <w:sz w:val="24"/>
          <w:szCs w:val="24"/>
        </w:rPr>
        <w:t>sviluppo infrastrutturale del</w:t>
      </w:r>
      <w:r>
        <w:rPr>
          <w:sz w:val="24"/>
          <w:szCs w:val="24"/>
        </w:rPr>
        <w:t xml:space="preserve"> </w:t>
      </w:r>
      <w:r w:rsidR="009A31C7" w:rsidRPr="009A31C7">
        <w:rPr>
          <w:sz w:val="24"/>
          <w:szCs w:val="24"/>
        </w:rPr>
        <w:t>Paese;</w:t>
      </w:r>
    </w:p>
    <w:p w14:paraId="352813E6" w14:textId="3646CF9F" w:rsidR="00BB3E3A" w:rsidRPr="00774D74" w:rsidRDefault="00BB3E3A" w:rsidP="00BB3E3A">
      <w:pPr>
        <w:spacing w:after="120" w:line="280" w:lineRule="exact"/>
        <w:ind w:right="284"/>
        <w:jc w:val="both"/>
        <w:rPr>
          <w:sz w:val="24"/>
          <w:szCs w:val="24"/>
        </w:rPr>
      </w:pPr>
      <w:r w:rsidRPr="00774D74">
        <w:rPr>
          <w:sz w:val="24"/>
          <w:szCs w:val="24"/>
        </w:rPr>
        <w:t>VISTO in particolare il comma 142 della citata legge che prevede che gli interventi di cui ai commi 140 e 141 sono monitorati ai sensi del decreto legis</w:t>
      </w:r>
      <w:r w:rsidR="00774D74" w:rsidRPr="00774D74">
        <w:rPr>
          <w:sz w:val="24"/>
          <w:szCs w:val="24"/>
        </w:rPr>
        <w:t>lativo 29 dicembre 2011, n. 229;</w:t>
      </w:r>
      <w:r w:rsidRPr="00774D74">
        <w:rPr>
          <w:sz w:val="24"/>
          <w:szCs w:val="24"/>
        </w:rPr>
        <w:t xml:space="preserve"> </w:t>
      </w:r>
    </w:p>
    <w:p w14:paraId="0190E3B4" w14:textId="37022634" w:rsidR="00231A27" w:rsidRDefault="00231A27" w:rsidP="00AF7B29">
      <w:pPr>
        <w:spacing w:after="120" w:line="280" w:lineRule="exact"/>
        <w:ind w:right="284"/>
        <w:jc w:val="both"/>
        <w:rPr>
          <w:sz w:val="24"/>
          <w:szCs w:val="24"/>
        </w:rPr>
      </w:pPr>
      <w:r w:rsidRPr="00231A27">
        <w:rPr>
          <w:sz w:val="24"/>
          <w:szCs w:val="24"/>
        </w:rPr>
        <w:t>VISTO</w:t>
      </w:r>
      <w:r>
        <w:rPr>
          <w:sz w:val="24"/>
          <w:szCs w:val="24"/>
        </w:rPr>
        <w:t xml:space="preserve"> l'articolo</w:t>
      </w:r>
      <w:r w:rsidRPr="00231A27">
        <w:rPr>
          <w:sz w:val="24"/>
          <w:szCs w:val="24"/>
        </w:rPr>
        <w:t xml:space="preserve"> 7-bis, c</w:t>
      </w:r>
      <w:r w:rsidR="00CC3399">
        <w:rPr>
          <w:sz w:val="24"/>
          <w:szCs w:val="24"/>
        </w:rPr>
        <w:t>o</w:t>
      </w:r>
      <w:r w:rsidRPr="00231A27">
        <w:rPr>
          <w:sz w:val="24"/>
          <w:szCs w:val="24"/>
        </w:rPr>
        <w:t>mma 2, del decreto-legge 29 dicembre 2016, n.</w:t>
      </w:r>
      <w:r>
        <w:rPr>
          <w:sz w:val="24"/>
          <w:szCs w:val="24"/>
        </w:rPr>
        <w:t xml:space="preserve"> </w:t>
      </w:r>
      <w:r w:rsidRPr="00231A27">
        <w:rPr>
          <w:sz w:val="24"/>
          <w:szCs w:val="24"/>
        </w:rPr>
        <w:t>243, convertito, con modificazioni, dalla legge 27 febbraio 2017, n.</w:t>
      </w:r>
      <w:r>
        <w:rPr>
          <w:sz w:val="24"/>
          <w:szCs w:val="24"/>
        </w:rPr>
        <w:t xml:space="preserve"> 18, recante “</w:t>
      </w:r>
      <w:r w:rsidRPr="00231A27">
        <w:rPr>
          <w:sz w:val="24"/>
          <w:szCs w:val="24"/>
        </w:rPr>
        <w:t>Interventi urgenti per la coesione sociale e</w:t>
      </w:r>
      <w:r>
        <w:rPr>
          <w:sz w:val="24"/>
          <w:szCs w:val="24"/>
        </w:rPr>
        <w:t xml:space="preserve"> </w:t>
      </w:r>
      <w:r w:rsidRPr="00231A27">
        <w:rPr>
          <w:sz w:val="24"/>
          <w:szCs w:val="24"/>
        </w:rPr>
        <w:t>territoriale, con particolare riferimento a situazioni critiche in</w:t>
      </w:r>
      <w:r>
        <w:rPr>
          <w:sz w:val="24"/>
          <w:szCs w:val="24"/>
        </w:rPr>
        <w:t xml:space="preserve"> </w:t>
      </w:r>
      <w:r w:rsidRPr="00231A27">
        <w:rPr>
          <w:sz w:val="24"/>
          <w:szCs w:val="24"/>
        </w:rPr>
        <w:t>alcune aree de</w:t>
      </w:r>
      <w:r>
        <w:rPr>
          <w:sz w:val="24"/>
          <w:szCs w:val="24"/>
        </w:rPr>
        <w:t>l  Mezzogiorno”</w:t>
      </w:r>
      <w:r w:rsidRPr="00231A27">
        <w:rPr>
          <w:sz w:val="24"/>
          <w:szCs w:val="24"/>
        </w:rPr>
        <w:t>, che prevede di destinare agli</w:t>
      </w:r>
      <w:r>
        <w:rPr>
          <w:sz w:val="24"/>
          <w:szCs w:val="24"/>
        </w:rPr>
        <w:t xml:space="preserve"> </w:t>
      </w:r>
      <w:r w:rsidRPr="00231A27">
        <w:rPr>
          <w:sz w:val="24"/>
          <w:szCs w:val="24"/>
        </w:rPr>
        <w:t>interventi nel territorio composto dalle Regioni  Abruzzo, Molise,</w:t>
      </w:r>
      <w:r>
        <w:rPr>
          <w:sz w:val="24"/>
          <w:szCs w:val="24"/>
        </w:rPr>
        <w:t xml:space="preserve"> </w:t>
      </w:r>
      <w:r w:rsidRPr="00231A27">
        <w:rPr>
          <w:sz w:val="24"/>
          <w:szCs w:val="24"/>
        </w:rPr>
        <w:t>Campania, Basilicata, Calabria, Puglia, Sicilia e Sardegna un volume</w:t>
      </w:r>
      <w:r>
        <w:rPr>
          <w:sz w:val="24"/>
          <w:szCs w:val="24"/>
        </w:rPr>
        <w:t xml:space="preserve"> </w:t>
      </w:r>
      <w:r w:rsidRPr="00231A27">
        <w:rPr>
          <w:sz w:val="24"/>
          <w:szCs w:val="24"/>
        </w:rPr>
        <w:t>complessivo  annuale  di stanziamenti ordinari  in conto capitale</w:t>
      </w:r>
      <w:r>
        <w:rPr>
          <w:sz w:val="24"/>
          <w:szCs w:val="24"/>
        </w:rPr>
        <w:t xml:space="preserve"> </w:t>
      </w:r>
      <w:r w:rsidRPr="00231A27">
        <w:rPr>
          <w:sz w:val="24"/>
          <w:szCs w:val="24"/>
        </w:rPr>
        <w:t>proporzionale alla popolazione di riferimento o conforme ad altro</w:t>
      </w:r>
      <w:r>
        <w:rPr>
          <w:sz w:val="24"/>
          <w:szCs w:val="24"/>
        </w:rPr>
        <w:t xml:space="preserve"> </w:t>
      </w:r>
      <w:r w:rsidRPr="00231A27">
        <w:rPr>
          <w:sz w:val="24"/>
          <w:szCs w:val="24"/>
        </w:rPr>
        <w:t xml:space="preserve">criterio </w:t>
      </w:r>
      <w:r>
        <w:rPr>
          <w:sz w:val="24"/>
          <w:szCs w:val="24"/>
        </w:rPr>
        <w:t>relativo a specifiche criticità</w:t>
      </w:r>
      <w:r w:rsidRPr="00231A27">
        <w:rPr>
          <w:sz w:val="24"/>
          <w:szCs w:val="24"/>
        </w:rPr>
        <w:t xml:space="preserve"> individuato nella direttiva</w:t>
      </w:r>
      <w:r>
        <w:rPr>
          <w:sz w:val="24"/>
          <w:szCs w:val="24"/>
        </w:rPr>
        <w:t xml:space="preserve"> </w:t>
      </w:r>
      <w:r w:rsidRPr="00231A27">
        <w:rPr>
          <w:sz w:val="24"/>
          <w:szCs w:val="24"/>
        </w:rPr>
        <w:t>del Presidente del Consiglio</w:t>
      </w:r>
      <w:r>
        <w:rPr>
          <w:sz w:val="24"/>
          <w:szCs w:val="24"/>
        </w:rPr>
        <w:t xml:space="preserve"> dei </w:t>
      </w:r>
      <w:r w:rsidR="00CC3399">
        <w:rPr>
          <w:sz w:val="24"/>
          <w:szCs w:val="24"/>
        </w:rPr>
        <w:t>M</w:t>
      </w:r>
      <w:r>
        <w:rPr>
          <w:sz w:val="24"/>
          <w:szCs w:val="24"/>
        </w:rPr>
        <w:t>inistri ai sensi dell'articolo</w:t>
      </w:r>
      <w:r w:rsidRPr="00231A27">
        <w:rPr>
          <w:sz w:val="24"/>
          <w:szCs w:val="24"/>
        </w:rPr>
        <w:t xml:space="preserve"> 5, comma</w:t>
      </w:r>
      <w:r>
        <w:rPr>
          <w:sz w:val="24"/>
          <w:szCs w:val="24"/>
        </w:rPr>
        <w:t xml:space="preserve"> </w:t>
      </w:r>
      <w:r w:rsidRPr="00231A27">
        <w:rPr>
          <w:sz w:val="24"/>
          <w:szCs w:val="24"/>
        </w:rPr>
        <w:t>2,  lettera  a),  della legge  23  agosto  1988,  n. 400, recante</w:t>
      </w:r>
      <w:r>
        <w:rPr>
          <w:sz w:val="24"/>
          <w:szCs w:val="24"/>
        </w:rPr>
        <w:t xml:space="preserve"> “Disciplina dell'attività</w:t>
      </w:r>
      <w:r w:rsidRPr="00231A27">
        <w:rPr>
          <w:sz w:val="24"/>
          <w:szCs w:val="24"/>
        </w:rPr>
        <w:t xml:space="preserve"> di Governo e ordinamento della Presidenza</w:t>
      </w:r>
      <w:r>
        <w:rPr>
          <w:sz w:val="24"/>
          <w:szCs w:val="24"/>
        </w:rPr>
        <w:t xml:space="preserve"> del Consiglio dei ministri”</w:t>
      </w:r>
      <w:r w:rsidRPr="00231A27">
        <w:rPr>
          <w:sz w:val="24"/>
          <w:szCs w:val="24"/>
        </w:rPr>
        <w:t>;</w:t>
      </w:r>
    </w:p>
    <w:p w14:paraId="2E7C1BDA" w14:textId="577ABF0E" w:rsidR="00BB3E3A" w:rsidRPr="00AB1F71" w:rsidRDefault="00BB3E3A" w:rsidP="00BB3E3A">
      <w:pPr>
        <w:spacing w:after="120" w:line="280" w:lineRule="exact"/>
        <w:ind w:right="284"/>
        <w:jc w:val="both"/>
        <w:rPr>
          <w:sz w:val="24"/>
          <w:szCs w:val="24"/>
        </w:rPr>
      </w:pPr>
      <w:r w:rsidRPr="00AB1F71">
        <w:rPr>
          <w:sz w:val="24"/>
          <w:szCs w:val="24"/>
        </w:rPr>
        <w:t>VISTO il decreto legislativo 29 dicembre 2011, n.229 recante “Attuazione dell'articolo 30, comma 9, lettere e), f) e g), della legge 31 dicembre 2009, n. 196, in materia di procedure di monitoraggio sullo stato di attuazione delle opere pubbliche, di verifica dell'utilizzo dei finanziamenti nei tempi previsti e costituzione del F</w:t>
      </w:r>
      <w:r w:rsidR="00F921C3">
        <w:rPr>
          <w:sz w:val="24"/>
          <w:szCs w:val="24"/>
        </w:rPr>
        <w:t>ondo opere e del Fondo progetti</w:t>
      </w:r>
      <w:r w:rsidRPr="00AB1F71">
        <w:rPr>
          <w:sz w:val="24"/>
          <w:szCs w:val="24"/>
        </w:rPr>
        <w:t>”</w:t>
      </w:r>
      <w:r w:rsidR="00F921C3">
        <w:rPr>
          <w:sz w:val="24"/>
          <w:szCs w:val="24"/>
        </w:rPr>
        <w:t>;</w:t>
      </w:r>
    </w:p>
    <w:p w14:paraId="6A453B28" w14:textId="64B9F23D" w:rsidR="00BB3E3A" w:rsidRPr="00AB1F71" w:rsidRDefault="00BB3E3A" w:rsidP="00BB3E3A">
      <w:pPr>
        <w:spacing w:after="120" w:line="280" w:lineRule="exact"/>
        <w:ind w:right="284"/>
        <w:jc w:val="both"/>
        <w:rPr>
          <w:sz w:val="24"/>
          <w:szCs w:val="24"/>
        </w:rPr>
      </w:pPr>
      <w:r w:rsidRPr="00AB1F71">
        <w:rPr>
          <w:sz w:val="24"/>
          <w:szCs w:val="24"/>
        </w:rPr>
        <w:t xml:space="preserve">VISTO l’articolo 11 della legge </w:t>
      </w:r>
      <w:bookmarkStart w:id="0" w:name="inizio"/>
      <w:r w:rsidRPr="00AB1F71">
        <w:rPr>
          <w:sz w:val="24"/>
          <w:szCs w:val="24"/>
        </w:rPr>
        <w:t>16 gennaio 2003, n. 3</w:t>
      </w:r>
      <w:bookmarkEnd w:id="0"/>
      <w:r w:rsidRPr="00AB1F71">
        <w:rPr>
          <w:sz w:val="24"/>
          <w:szCs w:val="24"/>
        </w:rPr>
        <w:t xml:space="preserve">, in particolare i commi da 2 bis a 2 sexies così come integrati dall’articolo 41, comma 1, </w:t>
      </w:r>
      <w:r w:rsidR="00F921C3" w:rsidRPr="00F921C3">
        <w:rPr>
          <w:sz w:val="24"/>
          <w:szCs w:val="24"/>
        </w:rPr>
        <w:t xml:space="preserve">del </w:t>
      </w:r>
      <w:r w:rsidR="00DA5F2C" w:rsidRPr="00F921C3">
        <w:rPr>
          <w:sz w:val="24"/>
          <w:szCs w:val="24"/>
        </w:rPr>
        <w:t>decreto legge</w:t>
      </w:r>
      <w:r w:rsidR="00F921C3" w:rsidRPr="00F921C3">
        <w:rPr>
          <w:sz w:val="24"/>
          <w:szCs w:val="24"/>
        </w:rPr>
        <w:t xml:space="preserve"> 16 luglio 2020, n. 76, convertito, con modificazioni, dalla legge 11.9.2020, n. 120</w:t>
      </w:r>
      <w:r w:rsidR="00F921C3">
        <w:rPr>
          <w:sz w:val="24"/>
          <w:szCs w:val="24"/>
        </w:rPr>
        <w:t>;</w:t>
      </w:r>
      <w:r w:rsidRPr="00AB1F71">
        <w:rPr>
          <w:sz w:val="24"/>
          <w:szCs w:val="24"/>
        </w:rPr>
        <w:t xml:space="preserve"> </w:t>
      </w:r>
    </w:p>
    <w:p w14:paraId="536D155A" w14:textId="77777777" w:rsidR="00231A27" w:rsidRPr="00231A27" w:rsidRDefault="00231A27" w:rsidP="00AF7B29">
      <w:pPr>
        <w:spacing w:after="120" w:line="280" w:lineRule="exact"/>
        <w:ind w:right="284"/>
        <w:jc w:val="both"/>
        <w:rPr>
          <w:sz w:val="24"/>
          <w:szCs w:val="24"/>
        </w:rPr>
      </w:pPr>
      <w:r w:rsidRPr="00231A27">
        <w:rPr>
          <w:sz w:val="24"/>
          <w:szCs w:val="24"/>
        </w:rPr>
        <w:t>VISTA la legge 27 dicem</w:t>
      </w:r>
      <w:r w:rsidR="00050CB7">
        <w:rPr>
          <w:sz w:val="24"/>
          <w:szCs w:val="24"/>
        </w:rPr>
        <w:t>bre 2017, n. 205, recante “</w:t>
      </w:r>
      <w:r w:rsidRPr="00231A27">
        <w:rPr>
          <w:sz w:val="24"/>
          <w:szCs w:val="24"/>
        </w:rPr>
        <w:t>Bilancio di</w:t>
      </w:r>
      <w:r>
        <w:rPr>
          <w:sz w:val="24"/>
          <w:szCs w:val="24"/>
        </w:rPr>
        <w:t xml:space="preserve"> </w:t>
      </w:r>
      <w:r w:rsidRPr="00231A27">
        <w:rPr>
          <w:sz w:val="24"/>
          <w:szCs w:val="24"/>
        </w:rPr>
        <w:t>previsione dello Stato per l'anno finanziario 2018 e bilancio</w:t>
      </w:r>
      <w:r>
        <w:rPr>
          <w:sz w:val="24"/>
          <w:szCs w:val="24"/>
        </w:rPr>
        <w:t xml:space="preserve"> </w:t>
      </w:r>
      <w:r w:rsidRPr="00231A27">
        <w:rPr>
          <w:sz w:val="24"/>
          <w:szCs w:val="24"/>
        </w:rPr>
        <w:t>plurie</w:t>
      </w:r>
      <w:r w:rsidR="00050CB7">
        <w:rPr>
          <w:sz w:val="24"/>
          <w:szCs w:val="24"/>
        </w:rPr>
        <w:t>nnale per il triennio 2018-2020”</w:t>
      </w:r>
      <w:r w:rsidRPr="00231A27">
        <w:rPr>
          <w:sz w:val="24"/>
          <w:szCs w:val="24"/>
        </w:rPr>
        <w:t xml:space="preserve">; </w:t>
      </w:r>
    </w:p>
    <w:p w14:paraId="1AD8F2BE" w14:textId="77777777" w:rsidR="00050CB7" w:rsidRDefault="00050CB7" w:rsidP="00AF7B29">
      <w:pPr>
        <w:spacing w:after="120" w:line="280" w:lineRule="exact"/>
        <w:ind w:right="284"/>
        <w:jc w:val="both"/>
        <w:rPr>
          <w:sz w:val="24"/>
          <w:szCs w:val="24"/>
        </w:rPr>
      </w:pPr>
      <w:r w:rsidRPr="00050CB7">
        <w:rPr>
          <w:sz w:val="24"/>
          <w:szCs w:val="24"/>
        </w:rPr>
        <w:t>VISTO in particolare l'art. 1, co</w:t>
      </w:r>
      <w:r>
        <w:rPr>
          <w:sz w:val="24"/>
          <w:szCs w:val="24"/>
        </w:rPr>
        <w:t>mma 1072, della citata legge n</w:t>
      </w:r>
      <w:r w:rsidRPr="00050CB7">
        <w:rPr>
          <w:sz w:val="24"/>
          <w:szCs w:val="24"/>
        </w:rPr>
        <w:t>. 205 del 2017, che prevede il</w:t>
      </w:r>
      <w:r>
        <w:rPr>
          <w:sz w:val="24"/>
          <w:szCs w:val="24"/>
        </w:rPr>
        <w:t xml:space="preserve"> </w:t>
      </w:r>
      <w:r w:rsidRPr="00050CB7">
        <w:rPr>
          <w:sz w:val="24"/>
          <w:szCs w:val="24"/>
        </w:rPr>
        <w:t>rifinanziamento del fondo da ripartire</w:t>
      </w:r>
      <w:r>
        <w:rPr>
          <w:sz w:val="24"/>
          <w:szCs w:val="24"/>
        </w:rPr>
        <w:t xml:space="preserve"> </w:t>
      </w:r>
      <w:r w:rsidRPr="00050CB7">
        <w:rPr>
          <w:sz w:val="24"/>
          <w:szCs w:val="24"/>
        </w:rPr>
        <w:t xml:space="preserve">di cui all'art. 1, comma 140, della suddetta legge n. 232 del 2016; </w:t>
      </w:r>
    </w:p>
    <w:p w14:paraId="0FE51CB9" w14:textId="214ED1BE" w:rsidR="001754A0" w:rsidRDefault="00050CB7" w:rsidP="00AF7B29">
      <w:pPr>
        <w:spacing w:after="120" w:line="280" w:lineRule="exact"/>
        <w:ind w:right="284"/>
        <w:jc w:val="both"/>
        <w:rPr>
          <w:sz w:val="24"/>
          <w:szCs w:val="24"/>
        </w:rPr>
      </w:pPr>
      <w:r w:rsidRPr="009B2FF3">
        <w:rPr>
          <w:sz w:val="24"/>
          <w:szCs w:val="24"/>
        </w:rPr>
        <w:lastRenderedPageBreak/>
        <w:t>VISTO inoltre l'articolo 1, comma 1076, della menzionata legge n. 205 del 201</w:t>
      </w:r>
      <w:r w:rsidR="0029004C" w:rsidRPr="009B2FF3">
        <w:rPr>
          <w:sz w:val="24"/>
          <w:szCs w:val="24"/>
        </w:rPr>
        <w:t>7</w:t>
      </w:r>
      <w:r w:rsidRPr="009B2FF3">
        <w:rPr>
          <w:sz w:val="24"/>
          <w:szCs w:val="24"/>
        </w:rPr>
        <w:t xml:space="preserve">, che, per il finanziamento degli interventi relativi a programmi straordinari di manutenzione della rete viaria di </w:t>
      </w:r>
      <w:r w:rsidR="00071213">
        <w:rPr>
          <w:sz w:val="24"/>
          <w:szCs w:val="24"/>
        </w:rPr>
        <w:t>Province</w:t>
      </w:r>
      <w:r w:rsidRPr="009B2FF3">
        <w:rPr>
          <w:sz w:val="24"/>
          <w:szCs w:val="24"/>
        </w:rPr>
        <w:t xml:space="preserve"> e </w:t>
      </w:r>
      <w:r w:rsidR="00071213">
        <w:rPr>
          <w:sz w:val="24"/>
          <w:szCs w:val="24"/>
        </w:rPr>
        <w:t>Città</w:t>
      </w:r>
      <w:r w:rsidRPr="009B2FF3">
        <w:rPr>
          <w:sz w:val="24"/>
          <w:szCs w:val="24"/>
        </w:rPr>
        <w:t xml:space="preserve"> metropolitane, autorizza la spesa di 120 milioni di euro per il 2018 e di 300 milioni di euro per ciascuno degli anni dal 2019 al 2023;</w:t>
      </w:r>
      <w:r w:rsidR="009B2FF3">
        <w:rPr>
          <w:sz w:val="24"/>
          <w:szCs w:val="24"/>
        </w:rPr>
        <w:t xml:space="preserve"> </w:t>
      </w:r>
    </w:p>
    <w:p w14:paraId="638B9370" w14:textId="77777777" w:rsidR="00050CB7" w:rsidRPr="009B2FF3" w:rsidRDefault="00050CB7" w:rsidP="00AF7B29">
      <w:pPr>
        <w:spacing w:after="120" w:line="280" w:lineRule="exact"/>
        <w:ind w:right="284"/>
        <w:jc w:val="both"/>
        <w:rPr>
          <w:sz w:val="24"/>
          <w:szCs w:val="24"/>
        </w:rPr>
      </w:pPr>
      <w:r w:rsidRPr="009B2FF3">
        <w:rPr>
          <w:sz w:val="24"/>
          <w:szCs w:val="24"/>
        </w:rPr>
        <w:t>VISTO inoltre l'articolo 1, comma 1077, della suddetta legge n. 205 del 2017, che  prevede  che “</w:t>
      </w:r>
      <w:r w:rsidRPr="009B2FF3">
        <w:rPr>
          <w:i/>
          <w:sz w:val="24"/>
          <w:szCs w:val="24"/>
        </w:rPr>
        <w:t>Con  decreto   del   Ministro   delle infrastrutture e dei trasporti, da emanare entro il 31 gennaio  2018, previa intesa in sede di Conferenza Stato-</w:t>
      </w:r>
      <w:r w:rsidR="00071213">
        <w:rPr>
          <w:i/>
          <w:sz w:val="24"/>
          <w:szCs w:val="24"/>
        </w:rPr>
        <w:t>Città</w:t>
      </w:r>
      <w:r w:rsidRPr="009B2FF3">
        <w:rPr>
          <w:i/>
          <w:sz w:val="24"/>
          <w:szCs w:val="24"/>
        </w:rPr>
        <w:t xml:space="preserve"> ed autonomie locali, sono definiti i criteri e le modalità per l'assegnazione e l'eventuale revoca delle risorse di cui al comma  1076, anche sulla base della consistenza della rete viaria, del tasso di incidentalità e della vulnerabilità rispetto a fenomeni di dissesto idrogeologico; con il medesimo decreto sono altresì definite le procedure di revoca delle risorse assegnate e non utilizzate.</w:t>
      </w:r>
      <w:r w:rsidRPr="009B2FF3">
        <w:rPr>
          <w:sz w:val="24"/>
          <w:szCs w:val="24"/>
        </w:rPr>
        <w:t>”;</w:t>
      </w:r>
    </w:p>
    <w:p w14:paraId="7CA40C4C" w14:textId="77777777" w:rsidR="00050CB7" w:rsidRPr="009B2FF3" w:rsidRDefault="00050CB7" w:rsidP="00AF7B29">
      <w:pPr>
        <w:spacing w:after="120" w:line="280" w:lineRule="exact"/>
        <w:ind w:right="284"/>
        <w:jc w:val="both"/>
        <w:rPr>
          <w:sz w:val="24"/>
          <w:szCs w:val="24"/>
        </w:rPr>
      </w:pPr>
      <w:r w:rsidRPr="009B2FF3">
        <w:rPr>
          <w:sz w:val="24"/>
          <w:szCs w:val="24"/>
        </w:rPr>
        <w:t xml:space="preserve">VISTO l'articolo 1, comma 1078, della citata legge n. 205 del 2017, che dispone  che  le  </w:t>
      </w:r>
      <w:r w:rsidR="00071213">
        <w:rPr>
          <w:sz w:val="24"/>
          <w:szCs w:val="24"/>
        </w:rPr>
        <w:t>Province</w:t>
      </w:r>
      <w:r w:rsidRPr="009B2FF3">
        <w:rPr>
          <w:sz w:val="24"/>
          <w:szCs w:val="24"/>
        </w:rPr>
        <w:t xml:space="preserve"> e le </w:t>
      </w:r>
      <w:r w:rsidR="00071213">
        <w:rPr>
          <w:sz w:val="24"/>
          <w:szCs w:val="24"/>
        </w:rPr>
        <w:t>Città</w:t>
      </w:r>
      <w:r w:rsidRPr="009B2FF3">
        <w:rPr>
          <w:sz w:val="24"/>
          <w:szCs w:val="24"/>
        </w:rPr>
        <w:t xml:space="preserve"> metropolitane certificano l'avvenuta realizzazione degli interventi di cui al comma 1076 entro il 31 marzo successivo all'anno di riferimento, mediante apposita comunicazione al Ministero delle infrastrutture e dei trasporti e che, in caso di mancata o parziale realizzazione degli interventi, le corrispondenti risorse assegnate alle singole </w:t>
      </w:r>
      <w:r w:rsidR="00071213">
        <w:rPr>
          <w:sz w:val="24"/>
          <w:szCs w:val="24"/>
        </w:rPr>
        <w:t>Province</w:t>
      </w:r>
      <w:r w:rsidRPr="009B2FF3">
        <w:rPr>
          <w:sz w:val="24"/>
          <w:szCs w:val="24"/>
        </w:rPr>
        <w:t xml:space="preserve"> o </w:t>
      </w:r>
      <w:r w:rsidR="00071213">
        <w:rPr>
          <w:sz w:val="24"/>
          <w:szCs w:val="24"/>
        </w:rPr>
        <w:t>Città</w:t>
      </w:r>
      <w:r w:rsidRPr="009B2FF3">
        <w:rPr>
          <w:sz w:val="24"/>
          <w:szCs w:val="24"/>
        </w:rPr>
        <w:t xml:space="preserve"> metropolitane sono versate ad apposito capitolo dello </w:t>
      </w:r>
      <w:r w:rsidR="00ED71AF" w:rsidRPr="009B2FF3">
        <w:rPr>
          <w:sz w:val="24"/>
          <w:szCs w:val="24"/>
        </w:rPr>
        <w:t>s</w:t>
      </w:r>
      <w:r w:rsidRPr="009B2FF3">
        <w:rPr>
          <w:sz w:val="24"/>
          <w:szCs w:val="24"/>
        </w:rPr>
        <w:t>tato di</w:t>
      </w:r>
      <w:r w:rsidR="00ED71AF" w:rsidRPr="009B2FF3">
        <w:rPr>
          <w:sz w:val="24"/>
          <w:szCs w:val="24"/>
        </w:rPr>
        <w:t xml:space="preserve"> previsione dell'entrata del bilancio dello </w:t>
      </w:r>
      <w:r w:rsidRPr="009B2FF3">
        <w:rPr>
          <w:sz w:val="24"/>
          <w:szCs w:val="24"/>
        </w:rPr>
        <w:t>Stato,</w:t>
      </w:r>
      <w:r w:rsidR="00ED71AF" w:rsidRPr="009B2FF3">
        <w:rPr>
          <w:sz w:val="24"/>
          <w:szCs w:val="24"/>
        </w:rPr>
        <w:t xml:space="preserve"> </w:t>
      </w:r>
      <w:r w:rsidR="00ED71AF" w:rsidRPr="00AF7B29">
        <w:rPr>
          <w:spacing w:val="-4"/>
          <w:sz w:val="24"/>
          <w:szCs w:val="24"/>
        </w:rPr>
        <w:t xml:space="preserve">per </w:t>
      </w:r>
      <w:r w:rsidRPr="00AF7B29">
        <w:rPr>
          <w:spacing w:val="-4"/>
          <w:sz w:val="24"/>
          <w:szCs w:val="24"/>
        </w:rPr>
        <w:t>essere</w:t>
      </w:r>
      <w:r w:rsidR="00ED71AF" w:rsidRPr="00AF7B29">
        <w:rPr>
          <w:spacing w:val="-4"/>
          <w:sz w:val="24"/>
          <w:szCs w:val="24"/>
        </w:rPr>
        <w:t xml:space="preserve"> </w:t>
      </w:r>
      <w:r w:rsidRPr="00AF7B29">
        <w:rPr>
          <w:spacing w:val="-4"/>
          <w:sz w:val="24"/>
          <w:szCs w:val="24"/>
        </w:rPr>
        <w:t>riassegnate al fondo di cui al citato comma 1072 della medesima legge</w:t>
      </w:r>
      <w:r w:rsidR="00ED71AF" w:rsidRPr="00AF7B29">
        <w:rPr>
          <w:spacing w:val="-4"/>
          <w:sz w:val="24"/>
          <w:szCs w:val="24"/>
        </w:rPr>
        <w:t xml:space="preserve"> </w:t>
      </w:r>
      <w:r w:rsidRPr="00AF7B29">
        <w:rPr>
          <w:spacing w:val="-4"/>
          <w:sz w:val="24"/>
          <w:szCs w:val="24"/>
        </w:rPr>
        <w:t>n. 205 del</w:t>
      </w:r>
      <w:r w:rsidR="00ED71AF" w:rsidRPr="00AF7B29">
        <w:rPr>
          <w:spacing w:val="-4"/>
          <w:sz w:val="24"/>
          <w:szCs w:val="24"/>
        </w:rPr>
        <w:t xml:space="preserve"> </w:t>
      </w:r>
      <w:r w:rsidRPr="00AF7B29">
        <w:rPr>
          <w:spacing w:val="-4"/>
          <w:sz w:val="24"/>
          <w:szCs w:val="24"/>
        </w:rPr>
        <w:t>2017;</w:t>
      </w:r>
    </w:p>
    <w:p w14:paraId="3C78ACEE" w14:textId="104F5A5A" w:rsidR="00940D0C" w:rsidRPr="009B2FF3" w:rsidRDefault="00ED71AF" w:rsidP="00814819">
      <w:pPr>
        <w:spacing w:after="120" w:line="240" w:lineRule="auto"/>
        <w:ind w:right="284"/>
        <w:jc w:val="both"/>
        <w:rPr>
          <w:sz w:val="24"/>
          <w:szCs w:val="24"/>
        </w:rPr>
      </w:pPr>
      <w:r w:rsidRPr="009B2FF3">
        <w:rPr>
          <w:sz w:val="24"/>
          <w:szCs w:val="24"/>
        </w:rPr>
        <w:t>VISTO</w:t>
      </w:r>
      <w:r w:rsidR="00050CB7" w:rsidRPr="009B2FF3">
        <w:rPr>
          <w:sz w:val="24"/>
          <w:szCs w:val="24"/>
        </w:rPr>
        <w:t xml:space="preserve"> il decreto del Presidente del Consiglio dei </w:t>
      </w:r>
      <w:r w:rsidR="00CC3399">
        <w:rPr>
          <w:sz w:val="24"/>
          <w:szCs w:val="24"/>
        </w:rPr>
        <w:t>M</w:t>
      </w:r>
      <w:r w:rsidR="00050CB7" w:rsidRPr="009B2FF3">
        <w:rPr>
          <w:sz w:val="24"/>
          <w:szCs w:val="24"/>
        </w:rPr>
        <w:t>inistri 7 agosto</w:t>
      </w:r>
      <w:r w:rsidRPr="009B2FF3">
        <w:rPr>
          <w:sz w:val="24"/>
          <w:szCs w:val="24"/>
        </w:rPr>
        <w:t xml:space="preserve"> </w:t>
      </w:r>
      <w:r w:rsidR="00050CB7" w:rsidRPr="009B2FF3">
        <w:rPr>
          <w:sz w:val="24"/>
          <w:szCs w:val="24"/>
        </w:rPr>
        <w:t>2017, pubblicato nella</w:t>
      </w:r>
      <w:r w:rsidRPr="009B2FF3">
        <w:rPr>
          <w:sz w:val="24"/>
          <w:szCs w:val="24"/>
        </w:rPr>
        <w:t xml:space="preserve"> </w:t>
      </w:r>
      <w:r w:rsidR="00050CB7" w:rsidRPr="009B2FF3">
        <w:rPr>
          <w:sz w:val="24"/>
          <w:szCs w:val="24"/>
        </w:rPr>
        <w:t>Gazzetta</w:t>
      </w:r>
      <w:r w:rsidRPr="009B2FF3">
        <w:rPr>
          <w:sz w:val="24"/>
          <w:szCs w:val="24"/>
        </w:rPr>
        <w:t xml:space="preserve"> Ufficiale 18 ottobre 2017, n. 244</w:t>
      </w:r>
      <w:r w:rsidR="00CC3399">
        <w:rPr>
          <w:sz w:val="24"/>
          <w:szCs w:val="24"/>
        </w:rPr>
        <w:t>,</w:t>
      </w:r>
      <w:r w:rsidRPr="009B2FF3">
        <w:rPr>
          <w:sz w:val="24"/>
          <w:szCs w:val="24"/>
        </w:rPr>
        <w:t xml:space="preserve"> </w:t>
      </w:r>
      <w:r w:rsidR="00050CB7" w:rsidRPr="009B2FF3">
        <w:rPr>
          <w:sz w:val="24"/>
          <w:szCs w:val="24"/>
        </w:rPr>
        <w:t>e</w:t>
      </w:r>
      <w:r w:rsidRPr="009B2FF3">
        <w:rPr>
          <w:sz w:val="24"/>
          <w:szCs w:val="24"/>
        </w:rPr>
        <w:t xml:space="preserve"> recante “Modalità</w:t>
      </w:r>
      <w:r w:rsidR="00050CB7" w:rsidRPr="009B2FF3">
        <w:rPr>
          <w:sz w:val="24"/>
          <w:szCs w:val="24"/>
        </w:rPr>
        <w:t xml:space="preserve"> di verifica, a decorrere dalla legge di bilancio</w:t>
      </w:r>
      <w:r w:rsidRPr="009B2FF3">
        <w:rPr>
          <w:sz w:val="24"/>
          <w:szCs w:val="24"/>
        </w:rPr>
        <w:t xml:space="preserve"> </w:t>
      </w:r>
      <w:r w:rsidR="00050CB7" w:rsidRPr="009B2FF3">
        <w:rPr>
          <w:sz w:val="24"/>
          <w:szCs w:val="24"/>
        </w:rPr>
        <w:t>2018, se, e in quale misura, le amministraz</w:t>
      </w:r>
      <w:r w:rsidRPr="009B2FF3">
        <w:rPr>
          <w:sz w:val="24"/>
          <w:szCs w:val="24"/>
        </w:rPr>
        <w:t xml:space="preserve">ioni centrali si </w:t>
      </w:r>
      <w:r w:rsidR="00050CB7" w:rsidRPr="009B2FF3">
        <w:rPr>
          <w:sz w:val="24"/>
          <w:szCs w:val="24"/>
        </w:rPr>
        <w:t>siano</w:t>
      </w:r>
      <w:r w:rsidRPr="009B2FF3">
        <w:rPr>
          <w:sz w:val="24"/>
          <w:szCs w:val="24"/>
        </w:rPr>
        <w:t xml:space="preserve"> </w:t>
      </w:r>
      <w:r w:rsidR="00050CB7" w:rsidRPr="009B2FF3">
        <w:rPr>
          <w:sz w:val="24"/>
          <w:szCs w:val="24"/>
        </w:rPr>
        <w:t>conformate</w:t>
      </w:r>
      <w:r w:rsidRPr="009B2FF3">
        <w:rPr>
          <w:sz w:val="24"/>
          <w:szCs w:val="24"/>
        </w:rPr>
        <w:t xml:space="preserve"> </w:t>
      </w:r>
      <w:r w:rsidR="00050CB7" w:rsidRPr="009B2FF3">
        <w:rPr>
          <w:sz w:val="24"/>
          <w:szCs w:val="24"/>
        </w:rPr>
        <w:t>all'obiettivo di</w:t>
      </w:r>
      <w:r w:rsidRPr="009B2FF3">
        <w:rPr>
          <w:sz w:val="24"/>
          <w:szCs w:val="24"/>
        </w:rPr>
        <w:t xml:space="preserve"> destinare agli interventi nel </w:t>
      </w:r>
      <w:r w:rsidR="00050CB7" w:rsidRPr="009B2FF3">
        <w:rPr>
          <w:sz w:val="24"/>
          <w:szCs w:val="24"/>
        </w:rPr>
        <w:t>territorio</w:t>
      </w:r>
      <w:r w:rsidRPr="009B2FF3">
        <w:rPr>
          <w:sz w:val="24"/>
          <w:szCs w:val="24"/>
        </w:rPr>
        <w:t xml:space="preserve"> </w:t>
      </w:r>
      <w:r w:rsidR="00050CB7" w:rsidRPr="009B2FF3">
        <w:rPr>
          <w:sz w:val="24"/>
          <w:szCs w:val="24"/>
        </w:rPr>
        <w:t>composto dalle Regioni Abruzzo, Molise,</w:t>
      </w:r>
      <w:r w:rsidRPr="009B2FF3">
        <w:rPr>
          <w:sz w:val="24"/>
          <w:szCs w:val="24"/>
        </w:rPr>
        <w:t xml:space="preserve"> Campania, Puglia, Sicilia</w:t>
      </w:r>
      <w:r w:rsidR="00050CB7" w:rsidRPr="009B2FF3">
        <w:rPr>
          <w:sz w:val="24"/>
          <w:szCs w:val="24"/>
        </w:rPr>
        <w:t xml:space="preserve"> e</w:t>
      </w:r>
      <w:r w:rsidRPr="009B2FF3">
        <w:rPr>
          <w:sz w:val="24"/>
          <w:szCs w:val="24"/>
        </w:rPr>
        <w:t xml:space="preserve"> </w:t>
      </w:r>
      <w:r w:rsidR="00050CB7" w:rsidRPr="009B2FF3">
        <w:rPr>
          <w:sz w:val="24"/>
          <w:szCs w:val="24"/>
        </w:rPr>
        <w:t>Sardegna un volume complessivo annuale di  stanziamenti  ordinari</w:t>
      </w:r>
      <w:r w:rsidRPr="009B2FF3">
        <w:rPr>
          <w:sz w:val="24"/>
          <w:szCs w:val="24"/>
        </w:rPr>
        <w:t xml:space="preserve"> </w:t>
      </w:r>
      <w:r w:rsidR="00050CB7" w:rsidRPr="009B2FF3">
        <w:rPr>
          <w:sz w:val="24"/>
          <w:szCs w:val="24"/>
        </w:rPr>
        <w:t>in</w:t>
      </w:r>
      <w:r w:rsidRPr="009B2FF3">
        <w:rPr>
          <w:sz w:val="24"/>
          <w:szCs w:val="24"/>
        </w:rPr>
        <w:t xml:space="preserve"> conto  capitale”,</w:t>
      </w:r>
      <w:r w:rsidR="00050CB7" w:rsidRPr="009B2FF3">
        <w:rPr>
          <w:sz w:val="24"/>
          <w:szCs w:val="24"/>
        </w:rPr>
        <w:t xml:space="preserve"> </w:t>
      </w:r>
      <w:r w:rsidRPr="009B2FF3">
        <w:rPr>
          <w:sz w:val="24"/>
          <w:szCs w:val="24"/>
        </w:rPr>
        <w:t xml:space="preserve">che, all'art. 1, comma 1, definisce </w:t>
      </w:r>
      <w:r w:rsidR="00050CB7" w:rsidRPr="009B2FF3">
        <w:rPr>
          <w:sz w:val="24"/>
          <w:szCs w:val="24"/>
        </w:rPr>
        <w:t>quale</w:t>
      </w:r>
      <w:r w:rsidRPr="009B2FF3">
        <w:rPr>
          <w:sz w:val="24"/>
          <w:szCs w:val="24"/>
        </w:rPr>
        <w:t xml:space="preserve"> “popolazione di riferimento”</w:t>
      </w:r>
      <w:r w:rsidR="00050CB7" w:rsidRPr="009B2FF3">
        <w:rPr>
          <w:sz w:val="24"/>
          <w:szCs w:val="24"/>
        </w:rPr>
        <w:t>, la</w:t>
      </w:r>
      <w:r w:rsidRPr="009B2FF3">
        <w:rPr>
          <w:sz w:val="24"/>
          <w:szCs w:val="24"/>
        </w:rPr>
        <w:t xml:space="preserve"> popolazione residente al 1° </w:t>
      </w:r>
      <w:r w:rsidR="00050CB7" w:rsidRPr="009B2FF3">
        <w:rPr>
          <w:sz w:val="24"/>
          <w:szCs w:val="24"/>
        </w:rPr>
        <w:t>gennaio</w:t>
      </w:r>
      <w:r w:rsidRPr="009B2FF3">
        <w:rPr>
          <w:sz w:val="24"/>
          <w:szCs w:val="24"/>
        </w:rPr>
        <w:t xml:space="preserve"> dell'anno più recente </w:t>
      </w:r>
      <w:r w:rsidR="00940D0C" w:rsidRPr="009B2FF3">
        <w:rPr>
          <w:sz w:val="24"/>
          <w:szCs w:val="24"/>
        </w:rPr>
        <w:t>resa</w:t>
      </w:r>
      <w:r w:rsidR="00050CB7" w:rsidRPr="009B2FF3">
        <w:rPr>
          <w:sz w:val="24"/>
          <w:szCs w:val="24"/>
        </w:rPr>
        <w:t xml:space="preserve"> disponibile</w:t>
      </w:r>
      <w:r w:rsidR="00940D0C" w:rsidRPr="009B2FF3">
        <w:rPr>
          <w:sz w:val="24"/>
          <w:szCs w:val="24"/>
        </w:rPr>
        <w:t xml:space="preserve"> dall'ISTAT, </w:t>
      </w:r>
      <w:r w:rsidR="00050CB7" w:rsidRPr="009B2FF3">
        <w:rPr>
          <w:sz w:val="24"/>
          <w:szCs w:val="24"/>
        </w:rPr>
        <w:t>ripartita</w:t>
      </w:r>
      <w:r w:rsidR="00940D0C" w:rsidRPr="009B2FF3">
        <w:rPr>
          <w:sz w:val="24"/>
          <w:szCs w:val="24"/>
        </w:rPr>
        <w:t xml:space="preserve"> </w:t>
      </w:r>
      <w:r w:rsidR="00050CB7" w:rsidRPr="009B2FF3">
        <w:rPr>
          <w:sz w:val="24"/>
          <w:szCs w:val="24"/>
        </w:rPr>
        <w:t>territorialmente in modo da distinguere la quota attribuibile al</w:t>
      </w:r>
      <w:r w:rsidR="00940D0C" w:rsidRPr="009B2FF3">
        <w:rPr>
          <w:sz w:val="24"/>
          <w:szCs w:val="24"/>
        </w:rPr>
        <w:t xml:space="preserve"> </w:t>
      </w:r>
      <w:r w:rsidR="00050CB7" w:rsidRPr="009B2FF3">
        <w:rPr>
          <w:sz w:val="24"/>
          <w:szCs w:val="24"/>
        </w:rPr>
        <w:t>territorio</w:t>
      </w:r>
      <w:r w:rsidR="00940D0C" w:rsidRPr="009B2FF3">
        <w:rPr>
          <w:sz w:val="24"/>
          <w:szCs w:val="24"/>
        </w:rPr>
        <w:t xml:space="preserve"> </w:t>
      </w:r>
      <w:r w:rsidR="00050CB7" w:rsidRPr="009B2FF3">
        <w:rPr>
          <w:sz w:val="24"/>
          <w:szCs w:val="24"/>
        </w:rPr>
        <w:t>composto</w:t>
      </w:r>
      <w:r w:rsidR="00940D0C" w:rsidRPr="009B2FF3">
        <w:rPr>
          <w:sz w:val="24"/>
          <w:szCs w:val="24"/>
        </w:rPr>
        <w:t xml:space="preserve"> </w:t>
      </w:r>
      <w:r w:rsidR="00050CB7" w:rsidRPr="009B2FF3">
        <w:rPr>
          <w:sz w:val="24"/>
          <w:szCs w:val="24"/>
        </w:rPr>
        <w:t>dalle</w:t>
      </w:r>
      <w:r w:rsidR="00940D0C" w:rsidRPr="009B2FF3">
        <w:rPr>
          <w:sz w:val="24"/>
          <w:szCs w:val="24"/>
        </w:rPr>
        <w:t xml:space="preserve"> </w:t>
      </w:r>
      <w:r w:rsidR="00050CB7" w:rsidRPr="009B2FF3">
        <w:rPr>
          <w:sz w:val="24"/>
          <w:szCs w:val="24"/>
        </w:rPr>
        <w:t>Regioni Abruzzo,</w:t>
      </w:r>
      <w:r w:rsidR="00940D0C" w:rsidRPr="009B2FF3">
        <w:rPr>
          <w:sz w:val="24"/>
          <w:szCs w:val="24"/>
        </w:rPr>
        <w:t xml:space="preserve"> </w:t>
      </w:r>
      <w:r w:rsidR="00050CB7" w:rsidRPr="009B2FF3">
        <w:rPr>
          <w:sz w:val="24"/>
          <w:szCs w:val="24"/>
        </w:rPr>
        <w:t>Molise, Campania,</w:t>
      </w:r>
      <w:r w:rsidR="00940D0C" w:rsidRPr="009B2FF3">
        <w:rPr>
          <w:sz w:val="24"/>
          <w:szCs w:val="24"/>
        </w:rPr>
        <w:t xml:space="preserve"> </w:t>
      </w:r>
      <w:r w:rsidR="00050CB7" w:rsidRPr="009B2FF3">
        <w:rPr>
          <w:sz w:val="24"/>
          <w:szCs w:val="24"/>
        </w:rPr>
        <w:t>Basilicata,</w:t>
      </w:r>
      <w:r w:rsidR="00940D0C" w:rsidRPr="009B2FF3">
        <w:rPr>
          <w:sz w:val="24"/>
          <w:szCs w:val="24"/>
        </w:rPr>
        <w:t xml:space="preserve"> </w:t>
      </w:r>
      <w:r w:rsidR="00050CB7" w:rsidRPr="009B2FF3">
        <w:rPr>
          <w:sz w:val="24"/>
          <w:szCs w:val="24"/>
        </w:rPr>
        <w:t>Calabria,</w:t>
      </w:r>
      <w:r w:rsidR="00940D0C" w:rsidRPr="009B2FF3">
        <w:rPr>
          <w:sz w:val="24"/>
          <w:szCs w:val="24"/>
        </w:rPr>
        <w:t xml:space="preserve"> </w:t>
      </w:r>
      <w:r w:rsidR="00050CB7" w:rsidRPr="009B2FF3">
        <w:rPr>
          <w:sz w:val="24"/>
          <w:szCs w:val="24"/>
        </w:rPr>
        <w:t>Puglia,</w:t>
      </w:r>
      <w:r w:rsidR="00940D0C" w:rsidRPr="009B2FF3">
        <w:rPr>
          <w:sz w:val="24"/>
          <w:szCs w:val="24"/>
        </w:rPr>
        <w:t xml:space="preserve"> </w:t>
      </w:r>
      <w:r w:rsidR="00050CB7" w:rsidRPr="009B2FF3">
        <w:rPr>
          <w:sz w:val="24"/>
          <w:szCs w:val="24"/>
        </w:rPr>
        <w:t>Sicilia e Sardegna da</w:t>
      </w:r>
      <w:r w:rsidR="00940D0C" w:rsidRPr="009B2FF3">
        <w:rPr>
          <w:sz w:val="24"/>
          <w:szCs w:val="24"/>
        </w:rPr>
        <w:t xml:space="preserve"> </w:t>
      </w:r>
      <w:r w:rsidR="00050CB7" w:rsidRPr="009B2FF3">
        <w:rPr>
          <w:sz w:val="24"/>
          <w:szCs w:val="24"/>
        </w:rPr>
        <w:t>quella</w:t>
      </w:r>
      <w:r w:rsidR="00940D0C" w:rsidRPr="009B2FF3">
        <w:rPr>
          <w:sz w:val="24"/>
          <w:szCs w:val="24"/>
        </w:rPr>
        <w:t xml:space="preserve"> </w:t>
      </w:r>
      <w:r w:rsidR="00050CB7" w:rsidRPr="009B2FF3">
        <w:rPr>
          <w:sz w:val="24"/>
          <w:szCs w:val="24"/>
        </w:rPr>
        <w:t>relativa</w:t>
      </w:r>
      <w:r w:rsidR="00940D0C" w:rsidRPr="009B2FF3">
        <w:rPr>
          <w:sz w:val="24"/>
          <w:szCs w:val="24"/>
        </w:rPr>
        <w:t xml:space="preserve"> </w:t>
      </w:r>
      <w:r w:rsidR="00050CB7" w:rsidRPr="009B2FF3">
        <w:rPr>
          <w:sz w:val="24"/>
          <w:szCs w:val="24"/>
        </w:rPr>
        <w:t>al resto del territorio nazionale;</w:t>
      </w:r>
    </w:p>
    <w:p w14:paraId="7C8F00E5" w14:textId="77777777" w:rsidR="0076128D" w:rsidRPr="00A5007F" w:rsidRDefault="0076128D" w:rsidP="0076128D">
      <w:pPr>
        <w:spacing w:after="120" w:line="240" w:lineRule="auto"/>
        <w:ind w:right="282"/>
        <w:jc w:val="both"/>
        <w:rPr>
          <w:sz w:val="24"/>
          <w:szCs w:val="24"/>
        </w:rPr>
      </w:pPr>
      <w:r w:rsidRPr="00A5007F">
        <w:rPr>
          <w:sz w:val="24"/>
          <w:szCs w:val="24"/>
        </w:rPr>
        <w:t>VISTO l'articolo 1</w:t>
      </w:r>
      <w:r w:rsidR="00CC3399">
        <w:rPr>
          <w:sz w:val="24"/>
          <w:szCs w:val="24"/>
        </w:rPr>
        <w:t>,</w:t>
      </w:r>
      <w:r w:rsidRPr="00A5007F">
        <w:rPr>
          <w:sz w:val="24"/>
          <w:szCs w:val="24"/>
        </w:rPr>
        <w:t xml:space="preserve"> comma 95</w:t>
      </w:r>
      <w:r w:rsidR="00CC3399">
        <w:rPr>
          <w:sz w:val="24"/>
          <w:szCs w:val="24"/>
        </w:rPr>
        <w:t>,</w:t>
      </w:r>
      <w:r w:rsidRPr="00A5007F">
        <w:rPr>
          <w:sz w:val="24"/>
          <w:szCs w:val="24"/>
        </w:rPr>
        <w:t xml:space="preserve"> della legge 30 dicembre 2018, n. 145</w:t>
      </w:r>
      <w:r w:rsidR="00CC3399">
        <w:rPr>
          <w:sz w:val="24"/>
          <w:szCs w:val="24"/>
        </w:rPr>
        <w:t xml:space="preserve"> recante</w:t>
      </w:r>
      <w:r w:rsidRPr="00A5007F">
        <w:rPr>
          <w:sz w:val="24"/>
          <w:szCs w:val="24"/>
        </w:rPr>
        <w:t xml:space="preserve"> "Bilancio di previsione dello Stato per l'anno finanziario 2019 e bilancio pluriennale per il triennio 2019-2021"</w:t>
      </w:r>
      <w:r w:rsidR="00CC3399">
        <w:rPr>
          <w:sz w:val="24"/>
          <w:szCs w:val="24"/>
        </w:rPr>
        <w:t>,</w:t>
      </w:r>
      <w:r w:rsidRPr="00A5007F">
        <w:rPr>
          <w:sz w:val="24"/>
          <w:szCs w:val="24"/>
        </w:rPr>
        <w:t xml:space="preserve"> che istituisce il fondo finalizzato al rilancio degli investimenti delle amministrazioni centrali dello Stato;</w:t>
      </w:r>
    </w:p>
    <w:p w14:paraId="15225A9D" w14:textId="681BD319" w:rsidR="00940D0C" w:rsidRDefault="00940D0C" w:rsidP="00814819">
      <w:pPr>
        <w:spacing w:after="120" w:line="240" w:lineRule="auto"/>
        <w:ind w:right="284"/>
        <w:jc w:val="both"/>
        <w:rPr>
          <w:sz w:val="24"/>
          <w:szCs w:val="24"/>
        </w:rPr>
      </w:pPr>
      <w:r w:rsidRPr="00050CB7">
        <w:rPr>
          <w:sz w:val="24"/>
          <w:szCs w:val="24"/>
        </w:rPr>
        <w:t>VISTO</w:t>
      </w:r>
      <w:r w:rsidR="00050CB7" w:rsidRPr="00050CB7">
        <w:rPr>
          <w:sz w:val="24"/>
          <w:szCs w:val="24"/>
        </w:rPr>
        <w:t xml:space="preserve"> il decreto del Presidente</w:t>
      </w:r>
      <w:r>
        <w:rPr>
          <w:sz w:val="24"/>
          <w:szCs w:val="24"/>
        </w:rPr>
        <w:t xml:space="preserve"> </w:t>
      </w:r>
      <w:r w:rsidR="00050CB7" w:rsidRPr="00050CB7">
        <w:rPr>
          <w:sz w:val="24"/>
          <w:szCs w:val="24"/>
        </w:rPr>
        <w:t>del</w:t>
      </w:r>
      <w:r>
        <w:rPr>
          <w:sz w:val="24"/>
          <w:szCs w:val="24"/>
        </w:rPr>
        <w:t xml:space="preserve"> </w:t>
      </w:r>
      <w:r w:rsidR="00050CB7" w:rsidRPr="00050CB7">
        <w:rPr>
          <w:sz w:val="24"/>
          <w:szCs w:val="24"/>
        </w:rPr>
        <w:t>Consiglio</w:t>
      </w:r>
      <w:r>
        <w:rPr>
          <w:sz w:val="24"/>
          <w:szCs w:val="24"/>
        </w:rPr>
        <w:t xml:space="preserve"> </w:t>
      </w:r>
      <w:r w:rsidR="00050CB7" w:rsidRPr="00050CB7">
        <w:rPr>
          <w:sz w:val="24"/>
          <w:szCs w:val="24"/>
        </w:rPr>
        <w:t>dei</w:t>
      </w:r>
      <w:r>
        <w:rPr>
          <w:sz w:val="24"/>
          <w:szCs w:val="24"/>
        </w:rPr>
        <w:t xml:space="preserve"> </w:t>
      </w:r>
      <w:r w:rsidR="00CC3399">
        <w:rPr>
          <w:sz w:val="24"/>
          <w:szCs w:val="24"/>
        </w:rPr>
        <w:t>M</w:t>
      </w:r>
      <w:r w:rsidR="00050CB7" w:rsidRPr="00050CB7">
        <w:rPr>
          <w:sz w:val="24"/>
          <w:szCs w:val="24"/>
        </w:rPr>
        <w:t>inistri</w:t>
      </w:r>
      <w:r>
        <w:rPr>
          <w:sz w:val="24"/>
          <w:szCs w:val="24"/>
        </w:rPr>
        <w:t xml:space="preserve"> </w:t>
      </w:r>
      <w:r w:rsidR="00D01427">
        <w:rPr>
          <w:sz w:val="24"/>
          <w:szCs w:val="24"/>
        </w:rPr>
        <w:t>23</w:t>
      </w:r>
      <w:r>
        <w:rPr>
          <w:sz w:val="24"/>
          <w:szCs w:val="24"/>
        </w:rPr>
        <w:t xml:space="preserve"> </w:t>
      </w:r>
      <w:r w:rsidR="00D01427">
        <w:rPr>
          <w:sz w:val="24"/>
          <w:szCs w:val="24"/>
        </w:rPr>
        <w:t>dicembre</w:t>
      </w:r>
      <w:r>
        <w:rPr>
          <w:sz w:val="24"/>
          <w:szCs w:val="24"/>
        </w:rPr>
        <w:t xml:space="preserve"> </w:t>
      </w:r>
      <w:r w:rsidR="00D01427">
        <w:rPr>
          <w:sz w:val="24"/>
          <w:szCs w:val="24"/>
        </w:rPr>
        <w:t>2020</w:t>
      </w:r>
      <w:r w:rsidR="00050CB7" w:rsidRPr="00050CB7">
        <w:rPr>
          <w:sz w:val="24"/>
          <w:szCs w:val="24"/>
        </w:rPr>
        <w:t>, n.</w:t>
      </w:r>
      <w:r>
        <w:rPr>
          <w:sz w:val="24"/>
          <w:szCs w:val="24"/>
        </w:rPr>
        <w:t xml:space="preserve"> </w:t>
      </w:r>
      <w:r w:rsidR="00D01427">
        <w:rPr>
          <w:sz w:val="24"/>
          <w:szCs w:val="24"/>
        </w:rPr>
        <w:t>190</w:t>
      </w:r>
      <w:r w:rsidR="00050CB7" w:rsidRPr="00050CB7">
        <w:rPr>
          <w:sz w:val="24"/>
          <w:szCs w:val="24"/>
        </w:rPr>
        <w:t>,</w:t>
      </w:r>
      <w:r>
        <w:rPr>
          <w:sz w:val="24"/>
          <w:szCs w:val="24"/>
        </w:rPr>
        <w:t xml:space="preserve"> “Regolamento</w:t>
      </w:r>
      <w:r w:rsidR="00F74659">
        <w:rPr>
          <w:sz w:val="24"/>
          <w:szCs w:val="24"/>
        </w:rPr>
        <w:t xml:space="preserve"> recante l’</w:t>
      </w:r>
      <w:r>
        <w:rPr>
          <w:sz w:val="24"/>
          <w:szCs w:val="24"/>
        </w:rPr>
        <w:t xml:space="preserve">organizzazione </w:t>
      </w:r>
      <w:r w:rsidR="00050CB7" w:rsidRPr="00050CB7">
        <w:rPr>
          <w:sz w:val="24"/>
          <w:szCs w:val="24"/>
        </w:rPr>
        <w:t>del</w:t>
      </w:r>
      <w:r>
        <w:rPr>
          <w:sz w:val="24"/>
          <w:szCs w:val="24"/>
        </w:rPr>
        <w:t xml:space="preserve"> </w:t>
      </w:r>
      <w:r w:rsidR="00050CB7" w:rsidRPr="00050CB7">
        <w:rPr>
          <w:sz w:val="24"/>
          <w:szCs w:val="24"/>
        </w:rPr>
        <w:t>Ministero</w:t>
      </w:r>
      <w:r>
        <w:rPr>
          <w:sz w:val="24"/>
          <w:szCs w:val="24"/>
        </w:rPr>
        <w:t xml:space="preserve"> </w:t>
      </w:r>
      <w:r w:rsidR="00050CB7" w:rsidRPr="00050CB7">
        <w:rPr>
          <w:sz w:val="24"/>
          <w:szCs w:val="24"/>
        </w:rPr>
        <w:t>delle</w:t>
      </w:r>
      <w:r>
        <w:rPr>
          <w:sz w:val="24"/>
          <w:szCs w:val="24"/>
        </w:rPr>
        <w:t xml:space="preserve"> </w:t>
      </w:r>
      <w:r w:rsidR="00050CB7" w:rsidRPr="00050CB7">
        <w:rPr>
          <w:sz w:val="24"/>
          <w:szCs w:val="24"/>
        </w:rPr>
        <w:t>infrastrutture</w:t>
      </w:r>
      <w:r>
        <w:rPr>
          <w:sz w:val="24"/>
          <w:szCs w:val="24"/>
        </w:rPr>
        <w:t xml:space="preserve"> </w:t>
      </w:r>
      <w:r w:rsidR="00F74659">
        <w:rPr>
          <w:sz w:val="24"/>
          <w:szCs w:val="24"/>
        </w:rPr>
        <w:t>e dei trasporti”</w:t>
      </w:r>
      <w:r w:rsidR="00050CB7" w:rsidRPr="00050CB7">
        <w:rPr>
          <w:sz w:val="24"/>
          <w:szCs w:val="24"/>
        </w:rPr>
        <w:t>, pubblicato</w:t>
      </w:r>
      <w:r>
        <w:rPr>
          <w:sz w:val="24"/>
          <w:szCs w:val="24"/>
        </w:rPr>
        <w:t xml:space="preserve"> </w:t>
      </w:r>
      <w:r w:rsidR="00050CB7" w:rsidRPr="00050CB7">
        <w:rPr>
          <w:sz w:val="24"/>
          <w:szCs w:val="24"/>
        </w:rPr>
        <w:t>nella</w:t>
      </w:r>
      <w:r>
        <w:rPr>
          <w:sz w:val="24"/>
          <w:szCs w:val="24"/>
        </w:rPr>
        <w:t xml:space="preserve"> </w:t>
      </w:r>
      <w:r w:rsidR="00050CB7" w:rsidRPr="00050CB7">
        <w:rPr>
          <w:sz w:val="24"/>
          <w:szCs w:val="24"/>
        </w:rPr>
        <w:t xml:space="preserve">Gazzetta Ufficiale </w:t>
      </w:r>
      <w:r w:rsidR="00F74659">
        <w:rPr>
          <w:sz w:val="24"/>
          <w:szCs w:val="24"/>
        </w:rPr>
        <w:t>6 Marzo 2021</w:t>
      </w:r>
      <w:r w:rsidR="00050CB7" w:rsidRPr="00050CB7">
        <w:rPr>
          <w:sz w:val="24"/>
          <w:szCs w:val="24"/>
        </w:rPr>
        <w:t xml:space="preserve">, n. </w:t>
      </w:r>
      <w:r w:rsidR="00F74659">
        <w:rPr>
          <w:sz w:val="24"/>
          <w:szCs w:val="24"/>
        </w:rPr>
        <w:t>56</w:t>
      </w:r>
      <w:r w:rsidR="00050CB7" w:rsidRPr="00050CB7">
        <w:rPr>
          <w:sz w:val="24"/>
          <w:szCs w:val="24"/>
        </w:rPr>
        <w:t>;</w:t>
      </w:r>
    </w:p>
    <w:p w14:paraId="0E7E44F2" w14:textId="23ABBF8D" w:rsidR="000E1F14" w:rsidRDefault="000E1F14" w:rsidP="00814819">
      <w:pPr>
        <w:spacing w:after="120" w:line="240" w:lineRule="auto"/>
        <w:ind w:right="284"/>
        <w:jc w:val="both"/>
        <w:rPr>
          <w:sz w:val="24"/>
          <w:szCs w:val="24"/>
        </w:rPr>
      </w:pPr>
      <w:r>
        <w:rPr>
          <w:sz w:val="24"/>
          <w:szCs w:val="24"/>
        </w:rPr>
        <w:t xml:space="preserve">VISTA la Delibera CIPE n.63 del 2020 </w:t>
      </w:r>
      <w:r>
        <w:rPr>
          <w:rFonts w:ascii="Helvetica" w:hAnsi="Helvetica" w:cs="Helvetica"/>
          <w:color w:val="333333"/>
          <w:shd w:val="clear" w:color="auto" w:fill="FFFFFF"/>
        </w:rPr>
        <w:t xml:space="preserve"> disposta in attuazione dell’art. 41 del </w:t>
      </w:r>
      <w:r w:rsidR="00DA5F2C">
        <w:rPr>
          <w:rFonts w:ascii="Helvetica" w:hAnsi="Helvetica" w:cs="Helvetica"/>
          <w:color w:val="333333"/>
          <w:shd w:val="clear" w:color="auto" w:fill="FFFFFF"/>
        </w:rPr>
        <w:t>decreto-legge</w:t>
      </w:r>
      <w:r>
        <w:rPr>
          <w:rFonts w:ascii="Helvetica" w:hAnsi="Helvetica" w:cs="Helvetica"/>
          <w:color w:val="333333"/>
          <w:shd w:val="clear" w:color="auto" w:fill="FFFFFF"/>
        </w:rPr>
        <w:t xml:space="preserve"> 16 luglio 2020, n. 76 </w:t>
      </w:r>
    </w:p>
    <w:p w14:paraId="61FAF19B" w14:textId="77777777" w:rsidR="001754A0" w:rsidRPr="001754A0" w:rsidRDefault="00940D0C" w:rsidP="00814819">
      <w:pPr>
        <w:spacing w:after="120" w:line="240" w:lineRule="auto"/>
        <w:ind w:right="284"/>
        <w:jc w:val="both"/>
        <w:rPr>
          <w:sz w:val="24"/>
          <w:szCs w:val="24"/>
        </w:rPr>
      </w:pPr>
      <w:r w:rsidRPr="00050CB7">
        <w:rPr>
          <w:sz w:val="24"/>
          <w:szCs w:val="24"/>
        </w:rPr>
        <w:t>VISTO</w:t>
      </w:r>
      <w:r>
        <w:rPr>
          <w:sz w:val="24"/>
          <w:szCs w:val="24"/>
        </w:rPr>
        <w:t xml:space="preserve"> il decreto del Ministro </w:t>
      </w:r>
      <w:r w:rsidR="00050CB7" w:rsidRPr="00050CB7">
        <w:rPr>
          <w:sz w:val="24"/>
          <w:szCs w:val="24"/>
        </w:rPr>
        <w:t>delle infrastrutture e dei trasporti</w:t>
      </w:r>
      <w:r>
        <w:rPr>
          <w:sz w:val="24"/>
          <w:szCs w:val="24"/>
        </w:rPr>
        <w:t xml:space="preserve"> </w:t>
      </w:r>
      <w:r w:rsidR="00050CB7" w:rsidRPr="00050CB7">
        <w:rPr>
          <w:sz w:val="24"/>
          <w:szCs w:val="24"/>
        </w:rPr>
        <w:t xml:space="preserve">9 </w:t>
      </w:r>
      <w:r>
        <w:rPr>
          <w:sz w:val="24"/>
          <w:szCs w:val="24"/>
        </w:rPr>
        <w:t>g</w:t>
      </w:r>
      <w:r w:rsidR="00050CB7" w:rsidRPr="00050CB7">
        <w:rPr>
          <w:sz w:val="24"/>
          <w:szCs w:val="24"/>
        </w:rPr>
        <w:t>iugno</w:t>
      </w:r>
      <w:r>
        <w:rPr>
          <w:sz w:val="24"/>
          <w:szCs w:val="24"/>
        </w:rPr>
        <w:t xml:space="preserve"> </w:t>
      </w:r>
      <w:r w:rsidR="00050CB7" w:rsidRPr="00050CB7">
        <w:rPr>
          <w:sz w:val="24"/>
          <w:szCs w:val="24"/>
        </w:rPr>
        <w:t>2015,</w:t>
      </w:r>
      <w:r>
        <w:rPr>
          <w:sz w:val="24"/>
          <w:szCs w:val="24"/>
        </w:rPr>
        <w:t xml:space="preserve"> </w:t>
      </w:r>
      <w:r w:rsidR="00050CB7" w:rsidRPr="00050CB7">
        <w:rPr>
          <w:sz w:val="24"/>
          <w:szCs w:val="24"/>
        </w:rPr>
        <w:t>n.</w:t>
      </w:r>
      <w:r>
        <w:rPr>
          <w:sz w:val="24"/>
          <w:szCs w:val="24"/>
        </w:rPr>
        <w:t xml:space="preserve"> </w:t>
      </w:r>
      <w:r w:rsidR="00050CB7" w:rsidRPr="00050CB7">
        <w:rPr>
          <w:sz w:val="24"/>
          <w:szCs w:val="24"/>
        </w:rPr>
        <w:t>194,</w:t>
      </w:r>
      <w:r>
        <w:rPr>
          <w:sz w:val="24"/>
          <w:szCs w:val="24"/>
        </w:rPr>
        <w:t xml:space="preserve"> </w:t>
      </w:r>
      <w:r w:rsidR="00050CB7" w:rsidRPr="00050CB7">
        <w:rPr>
          <w:sz w:val="24"/>
          <w:szCs w:val="24"/>
        </w:rPr>
        <w:t>pubblicato sul sito</w:t>
      </w:r>
      <w:r>
        <w:rPr>
          <w:sz w:val="24"/>
          <w:szCs w:val="24"/>
        </w:rPr>
        <w:t xml:space="preserve"> </w:t>
      </w:r>
      <w:r w:rsidR="00050CB7" w:rsidRPr="00050CB7">
        <w:rPr>
          <w:sz w:val="24"/>
          <w:szCs w:val="24"/>
        </w:rPr>
        <w:t>istituzionale del</w:t>
      </w:r>
      <w:r>
        <w:rPr>
          <w:sz w:val="24"/>
          <w:szCs w:val="24"/>
        </w:rPr>
        <w:t xml:space="preserve"> </w:t>
      </w:r>
      <w:r w:rsidR="00050CB7" w:rsidRPr="00050CB7">
        <w:rPr>
          <w:sz w:val="24"/>
          <w:szCs w:val="24"/>
        </w:rPr>
        <w:t>Ministero delle infrastrutture e dei trasporti, con il</w:t>
      </w:r>
      <w:r>
        <w:rPr>
          <w:sz w:val="24"/>
          <w:szCs w:val="24"/>
        </w:rPr>
        <w:t xml:space="preserve"> quale è </w:t>
      </w:r>
      <w:r w:rsidR="00050CB7" w:rsidRPr="00050CB7">
        <w:rPr>
          <w:sz w:val="24"/>
          <w:szCs w:val="24"/>
        </w:rPr>
        <w:t>stata</w:t>
      </w:r>
      <w:r>
        <w:rPr>
          <w:sz w:val="24"/>
          <w:szCs w:val="24"/>
        </w:rPr>
        <w:t xml:space="preserve"> </w:t>
      </w:r>
      <w:r w:rsidR="00050CB7" w:rsidRPr="00050CB7">
        <w:rPr>
          <w:sz w:val="24"/>
          <w:szCs w:val="24"/>
        </w:rPr>
        <w:t>istituita la Struttura tecnica di missione per l'indirizzo</w:t>
      </w:r>
      <w:r>
        <w:rPr>
          <w:sz w:val="24"/>
          <w:szCs w:val="24"/>
        </w:rPr>
        <w:t xml:space="preserve"> </w:t>
      </w:r>
      <w:r w:rsidR="00050CB7" w:rsidRPr="00050CB7">
        <w:rPr>
          <w:sz w:val="24"/>
          <w:szCs w:val="24"/>
        </w:rPr>
        <w:t>strategico, lo sviluppo delle</w:t>
      </w:r>
      <w:r>
        <w:rPr>
          <w:sz w:val="24"/>
          <w:szCs w:val="24"/>
        </w:rPr>
        <w:t xml:space="preserve"> </w:t>
      </w:r>
      <w:r w:rsidR="00050CB7" w:rsidRPr="00050CB7">
        <w:rPr>
          <w:sz w:val="24"/>
          <w:szCs w:val="24"/>
        </w:rPr>
        <w:t>infrastrutture e l'alta sorveglianza;</w:t>
      </w:r>
    </w:p>
    <w:p w14:paraId="7313A677" w14:textId="648EC8A7" w:rsidR="007D689A" w:rsidRPr="00A5007F" w:rsidRDefault="007D689A" w:rsidP="00291E86">
      <w:pPr>
        <w:spacing w:after="120" w:line="240" w:lineRule="auto"/>
        <w:ind w:right="282"/>
        <w:jc w:val="both"/>
        <w:rPr>
          <w:sz w:val="24"/>
          <w:szCs w:val="24"/>
        </w:rPr>
      </w:pPr>
      <w:r w:rsidRPr="00A121AB">
        <w:rPr>
          <w:sz w:val="24"/>
          <w:szCs w:val="24"/>
        </w:rPr>
        <w:lastRenderedPageBreak/>
        <w:t xml:space="preserve">VISTO il Decreto del Ministero delle infrastrutture e dei trasporti prot. 49 del 16 febbraio 2018 “Finanziamento degli interventi relativi a programmi straordinari di manutenzione delle rete viaria di Province e Città Metropolitane” registrato alla Corte dei Conti il 23 marzo 2018 e pubblicato sulla </w:t>
      </w:r>
      <w:r w:rsidR="00D12CAA">
        <w:rPr>
          <w:sz w:val="24"/>
          <w:szCs w:val="24"/>
        </w:rPr>
        <w:t>G</w:t>
      </w:r>
      <w:r w:rsidRPr="00A121AB">
        <w:rPr>
          <w:sz w:val="24"/>
          <w:szCs w:val="24"/>
        </w:rPr>
        <w:t xml:space="preserve">azzetta </w:t>
      </w:r>
      <w:r w:rsidR="00D12CAA">
        <w:rPr>
          <w:sz w:val="24"/>
          <w:szCs w:val="24"/>
        </w:rPr>
        <w:t>U</w:t>
      </w:r>
      <w:r w:rsidRPr="00A121AB">
        <w:rPr>
          <w:sz w:val="24"/>
          <w:szCs w:val="24"/>
        </w:rPr>
        <w:t xml:space="preserve">fficiale </w:t>
      </w:r>
      <w:r w:rsidR="00D12CAA">
        <w:rPr>
          <w:sz w:val="24"/>
          <w:szCs w:val="24"/>
        </w:rPr>
        <w:t>S</w:t>
      </w:r>
      <w:r w:rsidRPr="00A121AB">
        <w:rPr>
          <w:sz w:val="24"/>
          <w:szCs w:val="24"/>
        </w:rPr>
        <w:t xml:space="preserve">erie </w:t>
      </w:r>
      <w:r w:rsidR="00D12CAA">
        <w:rPr>
          <w:sz w:val="24"/>
          <w:szCs w:val="24"/>
        </w:rPr>
        <w:t>G</w:t>
      </w:r>
      <w:r w:rsidRPr="00A121AB">
        <w:rPr>
          <w:sz w:val="24"/>
          <w:szCs w:val="24"/>
        </w:rPr>
        <w:t xml:space="preserve">enerale n. 100 del 2 maggio 2018, che ha </w:t>
      </w:r>
      <w:r w:rsidR="001D73CE" w:rsidRPr="00A5007F">
        <w:rPr>
          <w:sz w:val="24"/>
          <w:szCs w:val="24"/>
        </w:rPr>
        <w:t>individuato i criteri di ripartizione</w:t>
      </w:r>
      <w:r w:rsidR="001D73CE">
        <w:rPr>
          <w:color w:val="FF0000"/>
          <w:sz w:val="24"/>
          <w:szCs w:val="24"/>
        </w:rPr>
        <w:t xml:space="preserve"> </w:t>
      </w:r>
      <w:r w:rsidR="001D73CE" w:rsidRPr="00A5007F">
        <w:rPr>
          <w:sz w:val="24"/>
          <w:szCs w:val="24"/>
        </w:rPr>
        <w:t>del</w:t>
      </w:r>
      <w:r w:rsidRPr="00A121AB">
        <w:rPr>
          <w:sz w:val="24"/>
          <w:szCs w:val="24"/>
        </w:rPr>
        <w:t>le risorse assentite</w:t>
      </w:r>
      <w:r w:rsidR="001D73CE">
        <w:rPr>
          <w:color w:val="FF0000"/>
          <w:sz w:val="24"/>
          <w:szCs w:val="24"/>
        </w:rPr>
        <w:t xml:space="preserve"> </w:t>
      </w:r>
      <w:r w:rsidRPr="00A121AB">
        <w:rPr>
          <w:sz w:val="24"/>
          <w:szCs w:val="24"/>
        </w:rPr>
        <w:t>tra le Province e le Città Metropolitane secondo i criteri stabiliti nell’intesa raggiunta nella Conferenza Stato-</w:t>
      </w:r>
      <w:r w:rsidR="00071213">
        <w:rPr>
          <w:sz w:val="24"/>
          <w:szCs w:val="24"/>
        </w:rPr>
        <w:t>Città</w:t>
      </w:r>
      <w:r w:rsidR="007F55C6">
        <w:rPr>
          <w:sz w:val="24"/>
          <w:szCs w:val="24"/>
        </w:rPr>
        <w:t xml:space="preserve"> ed autonomie </w:t>
      </w:r>
      <w:r w:rsidRPr="00A121AB">
        <w:rPr>
          <w:sz w:val="24"/>
          <w:szCs w:val="24"/>
        </w:rPr>
        <w:t>locali nella seduta del 7 febbraio 2018, rep. Atti n. 510-II (SC) ed ha fissato i criteri per l’approvazione dei programmi da parte della Direzione Generale per le strade e le autostrade e per la vigilanza e la sicurezza nelle infrastrutture stradali del Ministero delle infrastrutture e dei trasporti</w:t>
      </w:r>
      <w:r w:rsidR="00E729BC" w:rsidRPr="00A121AB">
        <w:rPr>
          <w:sz w:val="24"/>
          <w:szCs w:val="24"/>
        </w:rPr>
        <w:t>,</w:t>
      </w:r>
      <w:r w:rsidRPr="00A121AB">
        <w:rPr>
          <w:sz w:val="24"/>
          <w:szCs w:val="24"/>
        </w:rPr>
        <w:t xml:space="preserve"> nonché fissato la tempistica per le attività riguardanti il programma stesso</w:t>
      </w:r>
      <w:r w:rsidR="00E729BC" w:rsidRPr="00A121AB">
        <w:rPr>
          <w:sz w:val="24"/>
          <w:szCs w:val="24"/>
        </w:rPr>
        <w:t xml:space="preserve"> e le modalità di er</w:t>
      </w:r>
      <w:r w:rsidR="001D73CE">
        <w:rPr>
          <w:sz w:val="24"/>
          <w:szCs w:val="24"/>
        </w:rPr>
        <w:t>ogazione e revoca delle risorse</w:t>
      </w:r>
      <w:r w:rsidR="001D73CE" w:rsidRPr="00A5007F">
        <w:rPr>
          <w:sz w:val="24"/>
          <w:szCs w:val="24"/>
        </w:rPr>
        <w:t xml:space="preserve">, e che tali criteri possono essere assunti alla base della ripartizione e dell’utilizzo delle risorse del fondo di cui </w:t>
      </w:r>
      <w:r w:rsidR="0076128D" w:rsidRPr="00A5007F">
        <w:rPr>
          <w:sz w:val="24"/>
          <w:szCs w:val="24"/>
        </w:rPr>
        <w:t>all'articolo 1</w:t>
      </w:r>
      <w:r w:rsidR="00CC3399">
        <w:rPr>
          <w:sz w:val="24"/>
          <w:szCs w:val="24"/>
        </w:rPr>
        <w:t>,</w:t>
      </w:r>
      <w:r w:rsidR="0076128D" w:rsidRPr="00A5007F">
        <w:rPr>
          <w:sz w:val="24"/>
          <w:szCs w:val="24"/>
        </w:rPr>
        <w:t xml:space="preserve"> comma 95</w:t>
      </w:r>
      <w:r w:rsidR="00CC3399">
        <w:rPr>
          <w:sz w:val="24"/>
          <w:szCs w:val="24"/>
        </w:rPr>
        <w:t>,</w:t>
      </w:r>
      <w:r w:rsidR="0076128D" w:rsidRPr="00A5007F">
        <w:rPr>
          <w:sz w:val="24"/>
          <w:szCs w:val="24"/>
        </w:rPr>
        <w:t xml:space="preserve"> della legge 30 dicembre 2018;</w:t>
      </w:r>
    </w:p>
    <w:p w14:paraId="53E6174B" w14:textId="478D6F47" w:rsidR="00E729BC" w:rsidRPr="00A35949" w:rsidRDefault="00E729BC" w:rsidP="00291E86">
      <w:pPr>
        <w:spacing w:after="120" w:line="240" w:lineRule="auto"/>
        <w:ind w:right="282"/>
        <w:jc w:val="both"/>
        <w:rPr>
          <w:sz w:val="24"/>
          <w:szCs w:val="24"/>
        </w:rPr>
      </w:pPr>
      <w:r w:rsidRPr="00A35949">
        <w:rPr>
          <w:sz w:val="24"/>
          <w:szCs w:val="24"/>
        </w:rPr>
        <w:t xml:space="preserve">VISTO </w:t>
      </w:r>
      <w:r w:rsidR="0001288C" w:rsidRPr="00A35949">
        <w:rPr>
          <w:sz w:val="24"/>
          <w:szCs w:val="24"/>
        </w:rPr>
        <w:t xml:space="preserve">l’articolo </w:t>
      </w:r>
      <w:r w:rsidR="00BD33B1" w:rsidRPr="00A35949">
        <w:rPr>
          <w:sz w:val="24"/>
          <w:szCs w:val="24"/>
        </w:rPr>
        <w:t xml:space="preserve">1, comma </w:t>
      </w:r>
      <w:r w:rsidR="0001288C" w:rsidRPr="00A35949">
        <w:rPr>
          <w:sz w:val="24"/>
          <w:szCs w:val="24"/>
        </w:rPr>
        <w:t>62</w:t>
      </w:r>
      <w:r w:rsidR="00CC3399">
        <w:rPr>
          <w:sz w:val="24"/>
          <w:szCs w:val="24"/>
        </w:rPr>
        <w:t>,</w:t>
      </w:r>
      <w:r w:rsidR="0001288C" w:rsidRPr="00A35949">
        <w:rPr>
          <w:sz w:val="24"/>
          <w:szCs w:val="24"/>
        </w:rPr>
        <w:t xml:space="preserve"> della </w:t>
      </w:r>
      <w:r w:rsidR="00CC3399" w:rsidRPr="00A35949">
        <w:rPr>
          <w:sz w:val="24"/>
          <w:szCs w:val="24"/>
        </w:rPr>
        <w:t>27 dicembre 2019</w:t>
      </w:r>
      <w:r w:rsidR="00CC3399">
        <w:rPr>
          <w:sz w:val="24"/>
          <w:szCs w:val="24"/>
        </w:rPr>
        <w:t xml:space="preserve">, </w:t>
      </w:r>
      <w:r w:rsidR="00CC3399" w:rsidRPr="00A35949">
        <w:rPr>
          <w:sz w:val="24"/>
          <w:szCs w:val="24"/>
        </w:rPr>
        <w:t xml:space="preserve">n. 160 </w:t>
      </w:r>
      <w:r w:rsidR="00CC3399">
        <w:rPr>
          <w:sz w:val="24"/>
          <w:szCs w:val="24"/>
        </w:rPr>
        <w:t>(</w:t>
      </w:r>
      <w:r w:rsidR="0001288C" w:rsidRPr="00A35949">
        <w:rPr>
          <w:sz w:val="24"/>
          <w:szCs w:val="24"/>
        </w:rPr>
        <w:t>legge di bilancio 2020</w:t>
      </w:r>
      <w:r w:rsidR="00CC3399">
        <w:rPr>
          <w:sz w:val="24"/>
          <w:szCs w:val="24"/>
        </w:rPr>
        <w:t>)</w:t>
      </w:r>
      <w:r w:rsidR="0001288C" w:rsidRPr="00A35949">
        <w:rPr>
          <w:sz w:val="24"/>
          <w:szCs w:val="24"/>
        </w:rPr>
        <w:t>, che modifica l’articolo 1 della legge 27 dicembre 2017, n. 205</w:t>
      </w:r>
      <w:r w:rsidR="00CC3399">
        <w:rPr>
          <w:sz w:val="24"/>
          <w:szCs w:val="24"/>
        </w:rPr>
        <w:t>,</w:t>
      </w:r>
      <w:r w:rsidR="0001288C" w:rsidRPr="00A35949">
        <w:rPr>
          <w:sz w:val="24"/>
          <w:szCs w:val="24"/>
        </w:rPr>
        <w:t xml:space="preserve"> come di seguito riportato “</w:t>
      </w:r>
      <w:r w:rsidR="0001288C" w:rsidRPr="00A35949">
        <w:rPr>
          <w:i/>
          <w:sz w:val="24"/>
          <w:szCs w:val="24"/>
        </w:rPr>
        <w:t>a) il comma 1</w:t>
      </w:r>
      <w:r w:rsidR="00291E86" w:rsidRPr="00A35949">
        <w:rPr>
          <w:i/>
          <w:sz w:val="24"/>
          <w:szCs w:val="24"/>
        </w:rPr>
        <w:t>076 è sostituito dal seguente:</w:t>
      </w:r>
      <w:r w:rsidR="00291E86" w:rsidRPr="00A35949">
        <w:rPr>
          <w:sz w:val="24"/>
          <w:szCs w:val="24"/>
        </w:rPr>
        <w:t xml:space="preserve"> -</w:t>
      </w:r>
      <w:r w:rsidR="0001288C" w:rsidRPr="00A35949">
        <w:rPr>
          <w:sz w:val="24"/>
          <w:szCs w:val="24"/>
        </w:rPr>
        <w:t xml:space="preserve"> </w:t>
      </w:r>
      <w:r w:rsidR="0001288C" w:rsidRPr="00A35949">
        <w:rPr>
          <w:i/>
          <w:sz w:val="24"/>
          <w:szCs w:val="24"/>
        </w:rPr>
        <w:t xml:space="preserve">1076. Per il finanziamento degli interventi relativi a programmi straordinari di manutenzione della rete viaria di </w:t>
      </w:r>
      <w:r w:rsidR="00071213">
        <w:rPr>
          <w:i/>
          <w:sz w:val="24"/>
          <w:szCs w:val="24"/>
        </w:rPr>
        <w:t>Province</w:t>
      </w:r>
      <w:r w:rsidR="0001288C" w:rsidRPr="00A35949">
        <w:rPr>
          <w:i/>
          <w:sz w:val="24"/>
          <w:szCs w:val="24"/>
        </w:rPr>
        <w:t xml:space="preserve"> e </w:t>
      </w:r>
      <w:r w:rsidR="00071213">
        <w:rPr>
          <w:i/>
          <w:sz w:val="24"/>
          <w:szCs w:val="24"/>
        </w:rPr>
        <w:t>Città</w:t>
      </w:r>
      <w:r w:rsidR="0001288C" w:rsidRPr="00A35949">
        <w:rPr>
          <w:i/>
          <w:sz w:val="24"/>
          <w:szCs w:val="24"/>
        </w:rPr>
        <w:t xml:space="preserve"> metropolitane è autorizzata la spesa di 120 milioni di euro per l’anno 2018, di 300 milioni di euro per l’anno 2019, di 350 milioni di euro per l’anno 2020, di 400 milioni di euro per l’anno 2021, di 550 milioni di euro per ciascuno degli anni 2022 e 2023 e di 250 milioni di euro per ciascuno degli anni dal 2024 al 2034</w:t>
      </w:r>
      <w:r w:rsidR="0001288C" w:rsidRPr="00A35949">
        <w:rPr>
          <w:sz w:val="24"/>
          <w:szCs w:val="24"/>
        </w:rPr>
        <w:t xml:space="preserve">; </w:t>
      </w:r>
      <w:r w:rsidR="0001288C" w:rsidRPr="00A35949">
        <w:rPr>
          <w:i/>
          <w:sz w:val="24"/>
          <w:szCs w:val="24"/>
        </w:rPr>
        <w:t>b) il comma 1</w:t>
      </w:r>
      <w:r w:rsidR="00291E86" w:rsidRPr="00A35949">
        <w:rPr>
          <w:i/>
          <w:sz w:val="24"/>
          <w:szCs w:val="24"/>
        </w:rPr>
        <w:t>078 è sostituito dal seguente: -</w:t>
      </w:r>
      <w:r w:rsidR="0001288C" w:rsidRPr="00A35949">
        <w:rPr>
          <w:i/>
          <w:sz w:val="24"/>
          <w:szCs w:val="24"/>
        </w:rPr>
        <w:t xml:space="preserve"> 1078. Le </w:t>
      </w:r>
      <w:r w:rsidR="00071213">
        <w:rPr>
          <w:i/>
          <w:sz w:val="24"/>
          <w:szCs w:val="24"/>
        </w:rPr>
        <w:t>Province</w:t>
      </w:r>
      <w:r w:rsidR="0001288C" w:rsidRPr="00A35949">
        <w:rPr>
          <w:i/>
          <w:sz w:val="24"/>
          <w:szCs w:val="24"/>
        </w:rPr>
        <w:t xml:space="preserve"> e le </w:t>
      </w:r>
      <w:r w:rsidR="00071213">
        <w:rPr>
          <w:i/>
          <w:sz w:val="24"/>
          <w:szCs w:val="24"/>
        </w:rPr>
        <w:t>Città</w:t>
      </w:r>
      <w:r w:rsidR="0001288C" w:rsidRPr="00A35949">
        <w:rPr>
          <w:i/>
          <w:sz w:val="24"/>
          <w:szCs w:val="24"/>
        </w:rPr>
        <w:t xml:space="preserve"> metropolitane certificano l’avvenuta realizzazione degli interventi di cui al comma 1076 entro il 31 ottobre successivo all’anno di riferimento, mediante apposita comunicazione al Ministero delle infrastrutture e dei trasporti. In caso di mancata o parziale realizzazione degli interventi, ovvero in caso di presenza di ribassi di gara non riutilizzati, le corrispondenti risorse assegnate alle singole </w:t>
      </w:r>
      <w:r w:rsidR="00071213">
        <w:rPr>
          <w:i/>
          <w:sz w:val="24"/>
          <w:szCs w:val="24"/>
        </w:rPr>
        <w:t>Province</w:t>
      </w:r>
      <w:r w:rsidR="0001288C" w:rsidRPr="00A35949">
        <w:rPr>
          <w:i/>
          <w:sz w:val="24"/>
          <w:szCs w:val="24"/>
        </w:rPr>
        <w:t xml:space="preserve"> o </w:t>
      </w:r>
      <w:r w:rsidR="00071213">
        <w:rPr>
          <w:i/>
          <w:sz w:val="24"/>
          <w:szCs w:val="24"/>
        </w:rPr>
        <w:t>Città</w:t>
      </w:r>
      <w:r w:rsidR="0001288C" w:rsidRPr="00A35949">
        <w:rPr>
          <w:i/>
          <w:sz w:val="24"/>
          <w:szCs w:val="24"/>
        </w:rPr>
        <w:t xml:space="preserve"> metropolitane sono versate ad apposito capitolo dello stato di previsione dell’entrata del bilancio dello Stato per essere riassegnate alla dotazione finanziaria di cui al comma 1076. I ribassi d’asta possono essere utilizzati secondo quanto previsto dal principio contabile applicato concernente la contabilità finanziaria, di cui al punto 5.4.10 dell’allegato 4/2 al decreto legislativo 23 giugno 2011, n. 118</w:t>
      </w:r>
      <w:r w:rsidR="00291E86" w:rsidRPr="008A4F91">
        <w:rPr>
          <w:i/>
          <w:sz w:val="24"/>
          <w:szCs w:val="24"/>
        </w:rPr>
        <w:t>"</w:t>
      </w:r>
      <w:r w:rsidR="008A4F91">
        <w:rPr>
          <w:sz w:val="24"/>
          <w:szCs w:val="24"/>
        </w:rPr>
        <w:t>;</w:t>
      </w:r>
    </w:p>
    <w:p w14:paraId="3D188006" w14:textId="77777777" w:rsidR="0079011E" w:rsidRPr="00A35949" w:rsidRDefault="0079011E" w:rsidP="00291E86">
      <w:pPr>
        <w:spacing w:after="120" w:line="240" w:lineRule="auto"/>
        <w:ind w:right="282"/>
        <w:jc w:val="both"/>
        <w:rPr>
          <w:sz w:val="24"/>
          <w:szCs w:val="24"/>
        </w:rPr>
      </w:pPr>
      <w:r w:rsidRPr="00A35949">
        <w:rPr>
          <w:sz w:val="24"/>
          <w:szCs w:val="24"/>
        </w:rPr>
        <w:t>VISTO l’art 35</w:t>
      </w:r>
      <w:r w:rsidR="00CC3399">
        <w:rPr>
          <w:sz w:val="24"/>
          <w:szCs w:val="24"/>
        </w:rPr>
        <w:t>,</w:t>
      </w:r>
      <w:r w:rsidRPr="00A35949">
        <w:rPr>
          <w:sz w:val="24"/>
          <w:szCs w:val="24"/>
        </w:rPr>
        <w:t xml:space="preserve"> </w:t>
      </w:r>
      <w:r w:rsidR="00151B49" w:rsidRPr="00A35949">
        <w:rPr>
          <w:sz w:val="24"/>
          <w:szCs w:val="24"/>
        </w:rPr>
        <w:t>comma 1-bis</w:t>
      </w:r>
      <w:r w:rsidR="00CC3399">
        <w:rPr>
          <w:sz w:val="24"/>
          <w:szCs w:val="24"/>
        </w:rPr>
        <w:t>,</w:t>
      </w:r>
      <w:r w:rsidR="00151B49" w:rsidRPr="00A35949">
        <w:rPr>
          <w:sz w:val="24"/>
          <w:szCs w:val="24"/>
        </w:rPr>
        <w:t xml:space="preserve"> del decreto legge 30 dicembre 2019, n. 162</w:t>
      </w:r>
      <w:r w:rsidR="00CC3399">
        <w:rPr>
          <w:sz w:val="24"/>
          <w:szCs w:val="24"/>
        </w:rPr>
        <w:t>,</w:t>
      </w:r>
      <w:r w:rsidR="00151B49" w:rsidRPr="00A35949">
        <w:rPr>
          <w:sz w:val="24"/>
          <w:szCs w:val="24"/>
        </w:rPr>
        <w:t xml:space="preserve"> convertit</w:t>
      </w:r>
      <w:r w:rsidR="00C67E69" w:rsidRPr="00A35949">
        <w:rPr>
          <w:sz w:val="24"/>
          <w:szCs w:val="24"/>
        </w:rPr>
        <w:t>o con modificazioni</w:t>
      </w:r>
      <w:r w:rsidR="00CC3399">
        <w:rPr>
          <w:sz w:val="24"/>
          <w:szCs w:val="24"/>
        </w:rPr>
        <w:t>,</w:t>
      </w:r>
      <w:r w:rsidR="00C67E69" w:rsidRPr="00A35949">
        <w:rPr>
          <w:sz w:val="24"/>
          <w:szCs w:val="24"/>
        </w:rPr>
        <w:t xml:space="preserve"> dalla legge</w:t>
      </w:r>
      <w:r w:rsidR="00151B49" w:rsidRPr="00A35949">
        <w:rPr>
          <w:sz w:val="24"/>
          <w:szCs w:val="24"/>
        </w:rPr>
        <w:t xml:space="preserve"> </w:t>
      </w:r>
      <w:r w:rsidR="00C67E69" w:rsidRPr="00A35949">
        <w:rPr>
          <w:sz w:val="24"/>
          <w:szCs w:val="24"/>
        </w:rPr>
        <w:t>28 febbraio 2020, n. 8</w:t>
      </w:r>
      <w:r w:rsidR="00CC3399">
        <w:rPr>
          <w:sz w:val="24"/>
          <w:szCs w:val="24"/>
        </w:rPr>
        <w:t>,</w:t>
      </w:r>
      <w:r w:rsidR="00151B49" w:rsidRPr="00A35949">
        <w:rPr>
          <w:sz w:val="24"/>
          <w:szCs w:val="24"/>
        </w:rPr>
        <w:t xml:space="preserve"> che sostituisce il primo periodo dell’articolo 1, comma 1078, della legge 27 dicembre 2017, n. 205</w:t>
      </w:r>
      <w:r w:rsidR="00151B49" w:rsidRPr="00A35949">
        <w:rPr>
          <w:i/>
          <w:sz w:val="24"/>
          <w:szCs w:val="24"/>
        </w:rPr>
        <w:t xml:space="preserve">, </w:t>
      </w:r>
      <w:r w:rsidR="00151B49" w:rsidRPr="00A35949">
        <w:rPr>
          <w:sz w:val="24"/>
          <w:szCs w:val="24"/>
        </w:rPr>
        <w:t>come di seguito riportato:</w:t>
      </w:r>
      <w:r w:rsidR="00F92693" w:rsidRPr="00A35949">
        <w:rPr>
          <w:i/>
          <w:sz w:val="24"/>
          <w:szCs w:val="24"/>
        </w:rPr>
        <w:t xml:space="preserve"> “ </w:t>
      </w:r>
      <w:r w:rsidR="00151B49" w:rsidRPr="00A35949">
        <w:rPr>
          <w:i/>
          <w:sz w:val="24"/>
          <w:szCs w:val="24"/>
        </w:rPr>
        <w:t xml:space="preserve">Le </w:t>
      </w:r>
      <w:r w:rsidR="00071213">
        <w:rPr>
          <w:i/>
          <w:sz w:val="24"/>
          <w:szCs w:val="24"/>
        </w:rPr>
        <w:t>Province</w:t>
      </w:r>
      <w:r w:rsidR="00151B49" w:rsidRPr="00A35949">
        <w:rPr>
          <w:i/>
          <w:sz w:val="24"/>
          <w:szCs w:val="24"/>
        </w:rPr>
        <w:t xml:space="preserve"> e le </w:t>
      </w:r>
      <w:r w:rsidR="00071213">
        <w:rPr>
          <w:i/>
          <w:sz w:val="24"/>
          <w:szCs w:val="24"/>
        </w:rPr>
        <w:t>Città</w:t>
      </w:r>
      <w:r w:rsidR="00151B49" w:rsidRPr="00A35949">
        <w:rPr>
          <w:i/>
          <w:sz w:val="24"/>
          <w:szCs w:val="24"/>
        </w:rPr>
        <w:t xml:space="preserve"> metropolitane certificano l’avvenuta realizzazione degli interventi di cui al comma 1076 entro il 31 dicembre 2020, per gli interventi realizzati nel 2018 e nel 2019, ed entro il 31 dicembre successivo all’anno di riferimento, per gli interventi realizzati dal 2020 al 2023, mediante apposita comunicazione al Ministero delle infrastrutture e dei trasporti</w:t>
      </w:r>
      <w:r w:rsidR="00F92693" w:rsidRPr="00A35949">
        <w:rPr>
          <w:i/>
          <w:sz w:val="24"/>
          <w:szCs w:val="24"/>
        </w:rPr>
        <w:t xml:space="preserve"> </w:t>
      </w:r>
      <w:r w:rsidR="00151B49" w:rsidRPr="00A35949">
        <w:rPr>
          <w:sz w:val="24"/>
          <w:szCs w:val="24"/>
        </w:rPr>
        <w:t>”</w:t>
      </w:r>
      <w:r w:rsidR="008A4F91">
        <w:rPr>
          <w:sz w:val="24"/>
          <w:szCs w:val="24"/>
        </w:rPr>
        <w:t>;</w:t>
      </w:r>
    </w:p>
    <w:p w14:paraId="6FF42F9B" w14:textId="77777777" w:rsidR="00F92693" w:rsidRDefault="00151B49" w:rsidP="00151B49">
      <w:pPr>
        <w:spacing w:after="120" w:line="240" w:lineRule="auto"/>
        <w:ind w:right="282"/>
        <w:jc w:val="both"/>
        <w:rPr>
          <w:sz w:val="24"/>
          <w:szCs w:val="24"/>
        </w:rPr>
      </w:pPr>
      <w:r w:rsidRPr="00A35949">
        <w:rPr>
          <w:sz w:val="24"/>
          <w:szCs w:val="24"/>
        </w:rPr>
        <w:t>VISTO l’art 38 bis</w:t>
      </w:r>
      <w:r w:rsidR="00CC3399">
        <w:rPr>
          <w:sz w:val="24"/>
          <w:szCs w:val="24"/>
        </w:rPr>
        <w:t>,</w:t>
      </w:r>
      <w:r w:rsidRPr="00A35949">
        <w:rPr>
          <w:sz w:val="24"/>
          <w:szCs w:val="24"/>
        </w:rPr>
        <w:t xml:space="preserve"> comma 4</w:t>
      </w:r>
      <w:r w:rsidR="00CC3399">
        <w:rPr>
          <w:sz w:val="24"/>
          <w:szCs w:val="24"/>
        </w:rPr>
        <w:t>,</w:t>
      </w:r>
      <w:r w:rsidRPr="00A35949">
        <w:rPr>
          <w:sz w:val="24"/>
          <w:szCs w:val="24"/>
        </w:rPr>
        <w:t xml:space="preserve"> del decreto legge 30 dicembre 2019, n. 162</w:t>
      </w:r>
      <w:r w:rsidR="00CC3399">
        <w:rPr>
          <w:sz w:val="24"/>
          <w:szCs w:val="24"/>
        </w:rPr>
        <w:t>,</w:t>
      </w:r>
      <w:r w:rsidRPr="00A35949">
        <w:rPr>
          <w:sz w:val="24"/>
          <w:szCs w:val="24"/>
        </w:rPr>
        <w:t xml:space="preserve"> convertito</w:t>
      </w:r>
      <w:r w:rsidR="00CC3399">
        <w:rPr>
          <w:sz w:val="24"/>
          <w:szCs w:val="24"/>
        </w:rPr>
        <w:t>,</w:t>
      </w:r>
      <w:r w:rsidRPr="00A35949">
        <w:rPr>
          <w:sz w:val="24"/>
          <w:szCs w:val="24"/>
        </w:rPr>
        <w:t xml:space="preserve"> con modificazioni</w:t>
      </w:r>
      <w:r w:rsidR="00CC3399">
        <w:rPr>
          <w:sz w:val="24"/>
          <w:szCs w:val="24"/>
        </w:rPr>
        <w:t>,</w:t>
      </w:r>
      <w:r w:rsidRPr="00A35949">
        <w:rPr>
          <w:sz w:val="24"/>
          <w:szCs w:val="24"/>
        </w:rPr>
        <w:t xml:space="preserve"> dalla</w:t>
      </w:r>
      <w:r w:rsidR="00C67E69" w:rsidRPr="00A35949">
        <w:rPr>
          <w:sz w:val="24"/>
          <w:szCs w:val="24"/>
        </w:rPr>
        <w:t xml:space="preserve"> legge 28 febbraio 2020, n. 8</w:t>
      </w:r>
      <w:r w:rsidR="00CC3399">
        <w:rPr>
          <w:sz w:val="24"/>
          <w:szCs w:val="24"/>
        </w:rPr>
        <w:t>,</w:t>
      </w:r>
      <w:r w:rsidRPr="00A35949">
        <w:rPr>
          <w:sz w:val="24"/>
          <w:szCs w:val="24"/>
        </w:rPr>
        <w:t xml:space="preserve"> che modifica</w:t>
      </w:r>
      <w:r w:rsidR="003564C4" w:rsidRPr="00A35949">
        <w:rPr>
          <w:sz w:val="24"/>
          <w:szCs w:val="24"/>
        </w:rPr>
        <w:t xml:space="preserve"> le parole</w:t>
      </w:r>
      <w:r w:rsidRPr="00A35949">
        <w:rPr>
          <w:sz w:val="24"/>
          <w:szCs w:val="24"/>
        </w:rPr>
        <w:t xml:space="preserve"> </w:t>
      </w:r>
      <w:r w:rsidR="00F92693" w:rsidRPr="00A35949">
        <w:rPr>
          <w:sz w:val="24"/>
          <w:szCs w:val="24"/>
        </w:rPr>
        <w:t>de</w:t>
      </w:r>
      <w:r w:rsidR="003564C4" w:rsidRPr="00A35949">
        <w:rPr>
          <w:sz w:val="24"/>
          <w:szCs w:val="24"/>
        </w:rPr>
        <w:t>l comma 1076</w:t>
      </w:r>
      <w:r w:rsidRPr="00A35949">
        <w:rPr>
          <w:sz w:val="24"/>
          <w:szCs w:val="24"/>
        </w:rPr>
        <w:t xml:space="preserve">, </w:t>
      </w:r>
      <w:r w:rsidR="003564C4" w:rsidRPr="00A35949">
        <w:rPr>
          <w:sz w:val="24"/>
          <w:szCs w:val="24"/>
        </w:rPr>
        <w:t xml:space="preserve">dell’art. 1 </w:t>
      </w:r>
      <w:r w:rsidRPr="00A35949">
        <w:rPr>
          <w:sz w:val="24"/>
          <w:szCs w:val="24"/>
        </w:rPr>
        <w:t>della legge 27 dicembre 2017, n. 205</w:t>
      </w:r>
      <w:r w:rsidRPr="00A35949">
        <w:rPr>
          <w:i/>
          <w:sz w:val="24"/>
          <w:szCs w:val="24"/>
        </w:rPr>
        <w:t xml:space="preserve">, </w:t>
      </w:r>
      <w:r w:rsidRPr="00A35949">
        <w:rPr>
          <w:sz w:val="24"/>
          <w:szCs w:val="24"/>
        </w:rPr>
        <w:t xml:space="preserve">come di seguito riportato: </w:t>
      </w:r>
      <w:r w:rsidR="00F92693" w:rsidRPr="00A35949">
        <w:rPr>
          <w:sz w:val="24"/>
          <w:szCs w:val="24"/>
        </w:rPr>
        <w:t>“</w:t>
      </w:r>
      <w:r w:rsidR="00F92693" w:rsidRPr="00A35949">
        <w:rPr>
          <w:i/>
          <w:sz w:val="24"/>
          <w:szCs w:val="24"/>
        </w:rPr>
        <w:t xml:space="preserve">di 350 milioni di euro per l’anno 2020, di 400 milioni di euro per l’anno 2021, di 550 milioni di euro per ciascuno degli anni 2022 e 2023 e di 250 milioni di </w:t>
      </w:r>
      <w:r w:rsidR="00F92693" w:rsidRPr="00A35949">
        <w:rPr>
          <w:i/>
          <w:sz w:val="24"/>
          <w:szCs w:val="24"/>
        </w:rPr>
        <w:lastRenderedPageBreak/>
        <w:t>euro per ciascuno degli anni dal 2024 al 2034</w:t>
      </w:r>
      <w:r w:rsidR="00F92693" w:rsidRPr="00A35949">
        <w:rPr>
          <w:sz w:val="24"/>
          <w:szCs w:val="24"/>
        </w:rPr>
        <w:t>“ sono sostituite dalle seguenti: “</w:t>
      </w:r>
      <w:r w:rsidR="00F92693" w:rsidRPr="00A35949">
        <w:rPr>
          <w:i/>
          <w:sz w:val="24"/>
          <w:szCs w:val="24"/>
        </w:rPr>
        <w:t>di 360 milioni di euro per l’anno 2020, di 410 milioni di euro per l’anno 2021, di 575 milioni di euro per ciascuno degli anni 2022 e 2023 e di 275 milioni di euro per ciascuno degli anni dal 2024 al 2034</w:t>
      </w:r>
      <w:r w:rsidR="00F92693" w:rsidRPr="00A35949">
        <w:rPr>
          <w:sz w:val="24"/>
          <w:szCs w:val="24"/>
        </w:rPr>
        <w:t>“</w:t>
      </w:r>
      <w:r w:rsidR="008A4F91">
        <w:rPr>
          <w:sz w:val="24"/>
          <w:szCs w:val="24"/>
        </w:rPr>
        <w:t>;</w:t>
      </w:r>
    </w:p>
    <w:p w14:paraId="05D34DD1" w14:textId="007CC713" w:rsidR="00221020" w:rsidRPr="00DA3F55" w:rsidRDefault="00221020" w:rsidP="00DA3F55">
      <w:pPr>
        <w:spacing w:after="120" w:line="240" w:lineRule="auto"/>
        <w:ind w:right="282"/>
        <w:jc w:val="both"/>
        <w:rPr>
          <w:sz w:val="24"/>
          <w:szCs w:val="24"/>
        </w:rPr>
      </w:pPr>
      <w:r w:rsidRPr="00DA3F55">
        <w:rPr>
          <w:sz w:val="24"/>
          <w:szCs w:val="24"/>
        </w:rPr>
        <w:t>VISTO il Decreto del Ministero delle infrastrutture e dei trasporti prot</w:t>
      </w:r>
      <w:r w:rsidR="008A4F91">
        <w:rPr>
          <w:sz w:val="24"/>
          <w:szCs w:val="24"/>
        </w:rPr>
        <w:t>.</w:t>
      </w:r>
      <w:r w:rsidRPr="00DA3F55">
        <w:rPr>
          <w:sz w:val="24"/>
          <w:szCs w:val="24"/>
        </w:rPr>
        <w:t xml:space="preserve"> 123 del 19 marzo 2020 recante “</w:t>
      </w:r>
      <w:r w:rsidRPr="00221020">
        <w:rPr>
          <w:sz w:val="24"/>
          <w:szCs w:val="24"/>
        </w:rPr>
        <w:t xml:space="preserve">Finanziamento degli interventi relativi a programmi straordinari di manutenzione della </w:t>
      </w:r>
      <w:r w:rsidRPr="00DA3F55">
        <w:rPr>
          <w:sz w:val="24"/>
          <w:szCs w:val="24"/>
        </w:rPr>
        <w:t xml:space="preserve">rete viaria di </w:t>
      </w:r>
      <w:r w:rsidR="00071213">
        <w:rPr>
          <w:sz w:val="24"/>
          <w:szCs w:val="24"/>
        </w:rPr>
        <w:t>Province</w:t>
      </w:r>
      <w:r w:rsidRPr="00DA3F55">
        <w:rPr>
          <w:sz w:val="24"/>
          <w:szCs w:val="24"/>
        </w:rPr>
        <w:t xml:space="preserve"> e citt</w:t>
      </w:r>
      <w:r w:rsidR="00CC3399">
        <w:rPr>
          <w:sz w:val="24"/>
          <w:szCs w:val="24"/>
        </w:rPr>
        <w:t>à</w:t>
      </w:r>
      <w:r w:rsidRPr="00221020">
        <w:rPr>
          <w:sz w:val="24"/>
          <w:szCs w:val="24"/>
        </w:rPr>
        <w:t xml:space="preserve"> metropolitane. Integrazione al programma previsto dal decreto ministeriale del 16 febbraio 2018</w:t>
      </w:r>
      <w:r w:rsidRPr="00DA3F55">
        <w:rPr>
          <w:sz w:val="24"/>
          <w:szCs w:val="24"/>
        </w:rPr>
        <w:t>”</w:t>
      </w:r>
      <w:r w:rsidR="007B4C18" w:rsidRPr="00DA3F55">
        <w:rPr>
          <w:sz w:val="24"/>
          <w:szCs w:val="24"/>
        </w:rPr>
        <w:t>,</w:t>
      </w:r>
      <w:r w:rsidRPr="00DA3F55">
        <w:rPr>
          <w:sz w:val="24"/>
          <w:szCs w:val="24"/>
        </w:rPr>
        <w:t xml:space="preserve"> </w:t>
      </w:r>
      <w:r w:rsidR="007B4C18" w:rsidRPr="00DA3F55">
        <w:rPr>
          <w:sz w:val="24"/>
          <w:szCs w:val="24"/>
        </w:rPr>
        <w:t xml:space="preserve">pubblicato sulla Gazzetta Ufficiale Serie Generale n. 127 del 18 maggio 2020, </w:t>
      </w:r>
      <w:r w:rsidRPr="00DA3F55">
        <w:rPr>
          <w:sz w:val="24"/>
          <w:szCs w:val="24"/>
        </w:rPr>
        <w:t xml:space="preserve">con il quale sono state integrate le risorse alle </w:t>
      </w:r>
      <w:r w:rsidR="00071213">
        <w:rPr>
          <w:sz w:val="24"/>
          <w:szCs w:val="24"/>
        </w:rPr>
        <w:t>Province</w:t>
      </w:r>
      <w:r w:rsidRPr="00DA3F55">
        <w:rPr>
          <w:sz w:val="24"/>
          <w:szCs w:val="24"/>
        </w:rPr>
        <w:t xml:space="preserve"> e </w:t>
      </w:r>
      <w:r w:rsidR="00071213">
        <w:rPr>
          <w:sz w:val="24"/>
          <w:szCs w:val="24"/>
        </w:rPr>
        <w:t>Città</w:t>
      </w:r>
      <w:r w:rsidRPr="00DA3F55">
        <w:rPr>
          <w:sz w:val="24"/>
          <w:szCs w:val="24"/>
        </w:rPr>
        <w:t xml:space="preserve"> metropolitane </w:t>
      </w:r>
      <w:r w:rsidR="007B4C18" w:rsidRPr="00DA3F55">
        <w:rPr>
          <w:sz w:val="24"/>
          <w:szCs w:val="24"/>
        </w:rPr>
        <w:t>per i</w:t>
      </w:r>
      <w:r w:rsidRPr="00DA3F55">
        <w:rPr>
          <w:sz w:val="24"/>
          <w:szCs w:val="24"/>
        </w:rPr>
        <w:t xml:space="preserve"> programmi straordinari di manutenzione dell</w:t>
      </w:r>
      <w:r w:rsidR="00CC3399">
        <w:rPr>
          <w:sz w:val="24"/>
          <w:szCs w:val="24"/>
        </w:rPr>
        <w:t>a</w:t>
      </w:r>
      <w:r w:rsidRPr="00DA3F55">
        <w:rPr>
          <w:sz w:val="24"/>
          <w:szCs w:val="24"/>
        </w:rPr>
        <w:t xml:space="preserve"> rete viaria</w:t>
      </w:r>
      <w:r w:rsidR="007B4C18" w:rsidRPr="00DA3F55">
        <w:rPr>
          <w:sz w:val="24"/>
          <w:szCs w:val="24"/>
        </w:rPr>
        <w:t>;</w:t>
      </w:r>
    </w:p>
    <w:p w14:paraId="05CFA72B" w14:textId="0E0F097B" w:rsidR="007B4C18" w:rsidRDefault="007B4C18" w:rsidP="00DA3F55">
      <w:pPr>
        <w:spacing w:after="120" w:line="240" w:lineRule="auto"/>
        <w:ind w:right="282"/>
        <w:jc w:val="both"/>
        <w:rPr>
          <w:sz w:val="24"/>
          <w:szCs w:val="24"/>
        </w:rPr>
      </w:pPr>
      <w:r w:rsidRPr="00DA3F55">
        <w:rPr>
          <w:sz w:val="24"/>
          <w:szCs w:val="24"/>
        </w:rPr>
        <w:t>VISTO il Decreto del Ministero delle infrastrutture e dei trasporti prot</w:t>
      </w:r>
      <w:r w:rsidR="008A4F91">
        <w:rPr>
          <w:sz w:val="24"/>
          <w:szCs w:val="24"/>
        </w:rPr>
        <w:t>.</w:t>
      </w:r>
      <w:r w:rsidRPr="00DA3F55">
        <w:rPr>
          <w:sz w:val="24"/>
          <w:szCs w:val="24"/>
        </w:rPr>
        <w:t xml:space="preserve"> 224 del 29 maggio 2020 recante “Ripartizione e utilizzo dei fondi previsti dall’articolo 1, comma 95, della legge 30 dicembre 2018, n. 145, riferito al finanziamento degli interventi relativi ai programmi straordinari di manutenzione della rete viaria di </w:t>
      </w:r>
      <w:r w:rsidR="00071213">
        <w:rPr>
          <w:sz w:val="24"/>
          <w:szCs w:val="24"/>
        </w:rPr>
        <w:t>Province</w:t>
      </w:r>
      <w:r w:rsidRPr="00DA3F55">
        <w:rPr>
          <w:sz w:val="24"/>
          <w:szCs w:val="24"/>
        </w:rPr>
        <w:t xml:space="preserve"> e </w:t>
      </w:r>
      <w:r w:rsidR="00071213">
        <w:rPr>
          <w:sz w:val="24"/>
          <w:szCs w:val="24"/>
        </w:rPr>
        <w:t>Città</w:t>
      </w:r>
      <w:r w:rsidRPr="00DA3F55">
        <w:rPr>
          <w:sz w:val="24"/>
          <w:szCs w:val="24"/>
        </w:rPr>
        <w:t xml:space="preserve"> metropolitane” pubblicato sulla Gazzetta Ufficiale Serie Generale n. 173 del</w:t>
      </w:r>
      <w:r w:rsidR="007F55C6">
        <w:rPr>
          <w:sz w:val="24"/>
          <w:szCs w:val="24"/>
        </w:rPr>
        <w:t>l’</w:t>
      </w:r>
      <w:r w:rsidRPr="00DA3F55">
        <w:rPr>
          <w:sz w:val="24"/>
          <w:szCs w:val="24"/>
        </w:rPr>
        <w:t xml:space="preserve">11 luglio 2020, con il quale sono state ulteriormente integrate le risorse alle </w:t>
      </w:r>
      <w:r w:rsidR="00071213">
        <w:rPr>
          <w:sz w:val="24"/>
          <w:szCs w:val="24"/>
        </w:rPr>
        <w:t>Province</w:t>
      </w:r>
      <w:r w:rsidRPr="00DA3F55">
        <w:rPr>
          <w:sz w:val="24"/>
          <w:szCs w:val="24"/>
        </w:rPr>
        <w:t xml:space="preserve"> e </w:t>
      </w:r>
      <w:r w:rsidR="00071213">
        <w:rPr>
          <w:sz w:val="24"/>
          <w:szCs w:val="24"/>
        </w:rPr>
        <w:t>Città</w:t>
      </w:r>
      <w:r w:rsidRPr="00DA3F55">
        <w:rPr>
          <w:sz w:val="24"/>
          <w:szCs w:val="24"/>
        </w:rPr>
        <w:t xml:space="preserve"> metropolitane per i programmi straordinari di manutenzione delle rete viaria</w:t>
      </w:r>
      <w:r w:rsidR="00901A64">
        <w:rPr>
          <w:sz w:val="24"/>
          <w:szCs w:val="24"/>
        </w:rPr>
        <w:t xml:space="preserve"> </w:t>
      </w:r>
      <w:r w:rsidR="00901A64" w:rsidRPr="00AB1F71">
        <w:rPr>
          <w:sz w:val="24"/>
          <w:szCs w:val="24"/>
        </w:rPr>
        <w:t>per complessivi € 456.960.534,00 ridotti a €455.165.664,00 per effetto del concorso del Ministero agli obiettivi di finanza pubblica di cui alla</w:t>
      </w:r>
      <w:r w:rsidR="00EF3940" w:rsidRPr="00AB1F71">
        <w:rPr>
          <w:sz w:val="24"/>
          <w:szCs w:val="24"/>
        </w:rPr>
        <w:t xml:space="preserve"> Legge 27 dicembre 2019, n. 160</w:t>
      </w:r>
      <w:r w:rsidR="00EF3940">
        <w:rPr>
          <w:sz w:val="24"/>
          <w:szCs w:val="24"/>
        </w:rPr>
        <w:t xml:space="preserve"> </w:t>
      </w:r>
      <w:r w:rsidR="00EF3940" w:rsidRPr="00E540EA">
        <w:rPr>
          <w:sz w:val="24"/>
          <w:szCs w:val="24"/>
        </w:rPr>
        <w:t xml:space="preserve">e successivamente incrementati ad €459.165.664 per tenere conto </w:t>
      </w:r>
      <w:r w:rsidR="00734F7F" w:rsidRPr="00E540EA">
        <w:rPr>
          <w:sz w:val="24"/>
          <w:szCs w:val="24"/>
        </w:rPr>
        <w:t>dell’emendamento 103.Tab.2.2.5 al DLB 2020-2022 con il quale è stato richiesto un importo aggiuntivo di 1 milione di euro sul capitolo 7574, per gli anni 2020 – 2023</w:t>
      </w:r>
      <w:r w:rsidR="00F921C3">
        <w:rPr>
          <w:sz w:val="24"/>
          <w:szCs w:val="24"/>
        </w:rPr>
        <w:t xml:space="preserve">, </w:t>
      </w:r>
      <w:r w:rsidR="00F921C3" w:rsidRPr="00F921C3">
        <w:rPr>
          <w:sz w:val="24"/>
          <w:szCs w:val="24"/>
        </w:rPr>
        <w:t>assegnato alla città metropolitana di Roma per le specifiche finalità previste dall’emendamento medesimo</w:t>
      </w:r>
      <w:r w:rsidR="00734F7F" w:rsidRPr="00E540EA">
        <w:rPr>
          <w:sz w:val="24"/>
          <w:szCs w:val="24"/>
        </w:rPr>
        <w:t>;</w:t>
      </w:r>
    </w:p>
    <w:p w14:paraId="3DB5F954" w14:textId="0649E5F7" w:rsidR="004A6E48" w:rsidRDefault="004A6E48" w:rsidP="00880BFA">
      <w:pPr>
        <w:spacing w:after="120" w:line="240" w:lineRule="auto"/>
        <w:ind w:right="284"/>
        <w:jc w:val="both"/>
        <w:rPr>
          <w:i/>
          <w:sz w:val="24"/>
          <w:szCs w:val="24"/>
        </w:rPr>
      </w:pPr>
      <w:r w:rsidRPr="007B4C18">
        <w:rPr>
          <w:sz w:val="24"/>
          <w:szCs w:val="24"/>
        </w:rPr>
        <w:t>VISTO l’art 49 de</w:t>
      </w:r>
      <w:r w:rsidR="002F7743">
        <w:rPr>
          <w:sz w:val="24"/>
          <w:szCs w:val="24"/>
        </w:rPr>
        <w:t xml:space="preserve">l Decreto </w:t>
      </w:r>
      <w:r w:rsidR="00DB06E8">
        <w:rPr>
          <w:sz w:val="24"/>
          <w:szCs w:val="24"/>
        </w:rPr>
        <w:t>l</w:t>
      </w:r>
      <w:r w:rsidR="002F7743">
        <w:rPr>
          <w:sz w:val="24"/>
          <w:szCs w:val="24"/>
        </w:rPr>
        <w:t>egge 14 agosto 2020</w:t>
      </w:r>
      <w:r w:rsidR="002F7743" w:rsidRPr="002F7743">
        <w:rPr>
          <w:sz w:val="24"/>
          <w:szCs w:val="24"/>
        </w:rPr>
        <w:t xml:space="preserve"> n. 104 </w:t>
      </w:r>
      <w:r w:rsidR="00F921C3">
        <w:rPr>
          <w:sz w:val="24"/>
          <w:szCs w:val="24"/>
        </w:rPr>
        <w:t>convertito con modificazioni</w:t>
      </w:r>
      <w:r w:rsidR="002F7743">
        <w:rPr>
          <w:sz w:val="24"/>
          <w:szCs w:val="24"/>
        </w:rPr>
        <w:t xml:space="preserve"> da</w:t>
      </w:r>
      <w:r w:rsidRPr="007B4C18">
        <w:rPr>
          <w:sz w:val="24"/>
          <w:szCs w:val="24"/>
        </w:rPr>
        <w:t>lla legge 13 ottobre 2020</w:t>
      </w:r>
      <w:r w:rsidR="00CC3399">
        <w:rPr>
          <w:sz w:val="24"/>
          <w:szCs w:val="24"/>
        </w:rPr>
        <w:t>,</w:t>
      </w:r>
      <w:r w:rsidRPr="007B4C18">
        <w:rPr>
          <w:sz w:val="24"/>
          <w:szCs w:val="24"/>
        </w:rPr>
        <w:t xml:space="preserve"> </w:t>
      </w:r>
      <w:r w:rsidR="00CC3399" w:rsidRPr="007B4C18">
        <w:rPr>
          <w:sz w:val="24"/>
          <w:szCs w:val="24"/>
        </w:rPr>
        <w:t>n. 126</w:t>
      </w:r>
      <w:r w:rsidR="00CC3399">
        <w:rPr>
          <w:sz w:val="24"/>
          <w:szCs w:val="24"/>
        </w:rPr>
        <w:t>,</w:t>
      </w:r>
      <w:r w:rsidR="00CC3399" w:rsidRPr="007B4C18">
        <w:rPr>
          <w:sz w:val="24"/>
          <w:szCs w:val="24"/>
        </w:rPr>
        <w:t xml:space="preserve"> </w:t>
      </w:r>
      <w:r w:rsidRPr="007B4C18">
        <w:rPr>
          <w:sz w:val="24"/>
          <w:szCs w:val="24"/>
        </w:rPr>
        <w:t>che recita “</w:t>
      </w:r>
      <w:r w:rsidRPr="007B4C18">
        <w:rPr>
          <w:i/>
          <w:sz w:val="24"/>
          <w:szCs w:val="24"/>
        </w:rPr>
        <w:t>Per la messa in sicurezza dei ponti e viadotti esistenti e la realizzazione di nuovi ponti in sostituzione di quelli esistenti con probl</w:t>
      </w:r>
      <w:r w:rsidR="007F55C6">
        <w:rPr>
          <w:i/>
          <w:sz w:val="24"/>
          <w:szCs w:val="24"/>
        </w:rPr>
        <w:t>emi strutturali di sicurezza, è</w:t>
      </w:r>
      <w:r w:rsidRPr="007B4C18">
        <w:rPr>
          <w:i/>
          <w:sz w:val="24"/>
          <w:szCs w:val="24"/>
        </w:rPr>
        <w:t xml:space="preserve"> istituito nello stato di previsione del Ministero delle infrastrutture e dei trasporti un fondo da ripartire, con una dotazione di 200 milioni di euro per ciascuno degli anni dal 2021 al 2023. Con decreto del Ministro delle infrastrutture e dei trasporti, di concerto con il Ministro dell'economia e delle finanze, da emanare entro il 31 gennaio 2021, previa intesa in sede di Conferenza Stato-</w:t>
      </w:r>
      <w:r w:rsidR="00401D68">
        <w:rPr>
          <w:i/>
          <w:sz w:val="24"/>
          <w:szCs w:val="24"/>
        </w:rPr>
        <w:t>Città</w:t>
      </w:r>
      <w:r w:rsidRPr="007B4C18">
        <w:rPr>
          <w:i/>
          <w:sz w:val="24"/>
          <w:szCs w:val="24"/>
        </w:rPr>
        <w:t xml:space="preserve"> ed autonomie locali, sono disposti il riparto e l'assegnazione delle risorse a favore delle </w:t>
      </w:r>
      <w:r w:rsidR="00401D68">
        <w:rPr>
          <w:i/>
          <w:sz w:val="24"/>
          <w:szCs w:val="24"/>
        </w:rPr>
        <w:t>Città</w:t>
      </w:r>
      <w:r w:rsidRPr="007B4C18">
        <w:rPr>
          <w:i/>
          <w:sz w:val="24"/>
          <w:szCs w:val="24"/>
        </w:rPr>
        <w:t xml:space="preserve"> metropolitane e delle </w:t>
      </w:r>
      <w:r w:rsidR="00071213">
        <w:rPr>
          <w:i/>
          <w:sz w:val="24"/>
          <w:szCs w:val="24"/>
        </w:rPr>
        <w:t>Province</w:t>
      </w:r>
      <w:r w:rsidRPr="007B4C18">
        <w:rPr>
          <w:i/>
          <w:sz w:val="24"/>
          <w:szCs w:val="24"/>
        </w:rPr>
        <w:t xml:space="preserve"> territorialmente competenti, sulla base di criteri analoghi a quelli indicati all'articolo 1, comma 1077, della legge 27 dicembre 2017, n. 205, con particolare riferimento al livello di rischio valutato. I soggetti attuatori certificano l'avvenuta realizzazione degli investimenti di cui al presente comma entro l'anno successivo a quello di utilizzazione dei fondi, mediante presentazione di apposito rendiconto al Ministero delle infrastrutture e dei trasporti sulla base delle risultanze del monitoraggio sullo stato di attuazione delle opere pubbliche di cui al decreto legislativo 29 dicembre 2011, n. 229”</w:t>
      </w:r>
      <w:r w:rsidR="0057232C">
        <w:rPr>
          <w:i/>
          <w:sz w:val="24"/>
          <w:szCs w:val="24"/>
        </w:rPr>
        <w:t>;</w:t>
      </w:r>
    </w:p>
    <w:p w14:paraId="2117E67D" w14:textId="353156CE" w:rsidR="00F921C3" w:rsidRPr="009006EF" w:rsidRDefault="00C11617" w:rsidP="00880BFA">
      <w:pPr>
        <w:spacing w:after="120" w:line="240" w:lineRule="auto"/>
        <w:ind w:right="284"/>
        <w:jc w:val="both"/>
        <w:rPr>
          <w:sz w:val="24"/>
          <w:szCs w:val="24"/>
        </w:rPr>
      </w:pPr>
      <w:r w:rsidRPr="009006EF">
        <w:rPr>
          <w:sz w:val="24"/>
          <w:szCs w:val="24"/>
        </w:rPr>
        <w:t xml:space="preserve">VISTA </w:t>
      </w:r>
      <w:r w:rsidR="00F921C3" w:rsidRPr="009006EF">
        <w:rPr>
          <w:sz w:val="24"/>
          <w:szCs w:val="24"/>
        </w:rPr>
        <w:t>la legge 30 dicembre 2020, n. 178 recante “Bilancio di previsione dello Stato per l’anno finanziario 2021 e bilancio pluriennale per il triennio 2021-2023”, ai sensi dell'articolo 23, comma 3, lettera b), della legge n. 196 del 2009,</w:t>
      </w:r>
      <w:r w:rsidRPr="009006EF">
        <w:rPr>
          <w:sz w:val="24"/>
          <w:szCs w:val="24"/>
        </w:rPr>
        <w:t xml:space="preserve"> che</w:t>
      </w:r>
      <w:r w:rsidR="00F921C3" w:rsidRPr="009006EF">
        <w:rPr>
          <w:sz w:val="24"/>
          <w:szCs w:val="24"/>
        </w:rPr>
        <w:t xml:space="preserve"> ha previsto, tra l’altro, con la sezione seconda il rifinanziamento del fondo di cui all’art. 49 del decreto </w:t>
      </w:r>
      <w:r w:rsidR="00F921C3" w:rsidRPr="009006EF">
        <w:rPr>
          <w:sz w:val="24"/>
          <w:szCs w:val="24"/>
        </w:rPr>
        <w:lastRenderedPageBreak/>
        <w:t>legge 14 agosto 2020, n. 104 convertito con modificazioni dalla legge 13 ottobre 2020, n. 126, in misura pari ad euro 150 milioni per l’anno 2021, 250 milioni per l’anno 2022 e 150 milioni per l’anno 2023;</w:t>
      </w:r>
    </w:p>
    <w:p w14:paraId="71275AB9" w14:textId="6DF5A820" w:rsidR="00C11617" w:rsidRPr="009006EF" w:rsidRDefault="00C11617" w:rsidP="00500CD5">
      <w:pPr>
        <w:pStyle w:val="Titolo3"/>
        <w:shd w:val="clear" w:color="auto" w:fill="FFFFFF"/>
        <w:spacing w:before="360" w:after="120" w:line="312" w:lineRule="atLeast"/>
        <w:ind w:right="284"/>
        <w:jc w:val="both"/>
        <w:rPr>
          <w:rFonts w:asciiTheme="minorHAnsi" w:eastAsiaTheme="minorEastAsia" w:hAnsiTheme="minorHAnsi" w:cstheme="minorBidi"/>
          <w:b w:val="0"/>
          <w:bCs w:val="0"/>
          <w:color w:val="auto"/>
          <w:sz w:val="24"/>
          <w:szCs w:val="24"/>
        </w:rPr>
      </w:pPr>
      <w:r w:rsidRPr="009006EF">
        <w:rPr>
          <w:rFonts w:asciiTheme="minorHAnsi" w:eastAsiaTheme="minorEastAsia" w:hAnsiTheme="minorHAnsi" w:cstheme="minorBidi"/>
          <w:b w:val="0"/>
          <w:bCs w:val="0"/>
          <w:color w:val="auto"/>
          <w:sz w:val="24"/>
          <w:szCs w:val="24"/>
        </w:rPr>
        <w:t>VISTO il decreto del Ministro delle Infrastrutture e della Mobilità Sostenibili di concerto con il Ministro dell’Economia e delle Finanze del 7 maggio 2021 “</w:t>
      </w:r>
      <w:r w:rsidRPr="009006EF">
        <w:rPr>
          <w:rFonts w:asciiTheme="minorHAnsi" w:eastAsiaTheme="minorEastAsia" w:hAnsiTheme="minorHAnsi" w:cstheme="minorBidi"/>
          <w:b w:val="0"/>
          <w:bCs w:val="0"/>
          <w:i/>
          <w:iCs/>
          <w:color w:val="auto"/>
          <w:sz w:val="24"/>
          <w:szCs w:val="24"/>
        </w:rPr>
        <w:t xml:space="preserve">Ripartizione ed utilizzo dei fondi previsti dall'art. 49 del decreto-legge 14 agosto 2000, n. 104, convertito con modificazioni dalla legge 13 ottobre 2020, n. 126, per la messa in sicurezza dei ponti e viadotti esistenti e la realizzazione di nuovi ponti in sostituzione di quelli esistenti, con problemi strutturali di sicurezza, della rete viaria </w:t>
      </w:r>
      <w:r w:rsidRPr="009006EF">
        <w:rPr>
          <w:rFonts w:asciiTheme="minorHAnsi" w:eastAsiaTheme="minorEastAsia" w:hAnsiTheme="minorHAnsi" w:cstheme="minorBidi"/>
          <w:b w:val="0"/>
          <w:bCs w:val="0"/>
          <w:color w:val="auto"/>
          <w:sz w:val="24"/>
          <w:szCs w:val="24"/>
        </w:rPr>
        <w:t xml:space="preserve">di province e città metropolitane” </w:t>
      </w:r>
      <w:r w:rsidR="004B7679" w:rsidRPr="009006EF">
        <w:rPr>
          <w:rFonts w:asciiTheme="minorHAnsi" w:eastAsiaTheme="minorEastAsia" w:hAnsiTheme="minorHAnsi" w:cstheme="minorBidi"/>
          <w:b w:val="0"/>
          <w:bCs w:val="0"/>
          <w:color w:val="auto"/>
          <w:sz w:val="24"/>
          <w:szCs w:val="24"/>
        </w:rPr>
        <w:t>registrato alla Corte dei Conti il 19 giugno 2021 e pubblicato sulla Gazzetta Ufficiale Serie Generale n. 169 del 16 luglio 2021, che ha individuato i criteri di ripartizione delle risorse assentite tra le Province e le Città Metropolitane secondo i criteri stabiliti nell’intesa raggiunta nella Conferenza Stato-Città ed autonomie locali nella seduta del 25 marzo 2021, rep. atti n. 631-II (SC) 8;</w:t>
      </w:r>
    </w:p>
    <w:p w14:paraId="379C4ED7" w14:textId="3B08C8EE" w:rsidR="0035408F" w:rsidRPr="009006EF" w:rsidRDefault="0035408F" w:rsidP="0035408F">
      <w:pPr>
        <w:spacing w:after="120"/>
        <w:ind w:right="282"/>
        <w:jc w:val="both"/>
        <w:rPr>
          <w:i/>
          <w:iCs/>
          <w:sz w:val="24"/>
          <w:szCs w:val="24"/>
        </w:rPr>
      </w:pPr>
      <w:r w:rsidRPr="009006EF">
        <w:rPr>
          <w:sz w:val="24"/>
          <w:szCs w:val="24"/>
        </w:rPr>
        <w:t xml:space="preserve">VISTA la legge 30 dicembre 2021, n. 234 recante “Bilancio di previsione dello Stato per l’anno finanziario 2022 e bilancio pluriennale per il triennio 2022-2024”, che all’art 1 commi 531 e 532 riporta – </w:t>
      </w:r>
      <w:r w:rsidRPr="009006EF">
        <w:rPr>
          <w:b/>
          <w:bCs/>
          <w:sz w:val="24"/>
          <w:szCs w:val="24"/>
        </w:rPr>
        <w:t>531</w:t>
      </w:r>
      <w:r w:rsidRPr="009006EF">
        <w:rPr>
          <w:sz w:val="24"/>
          <w:szCs w:val="24"/>
        </w:rPr>
        <w:t xml:space="preserve"> “</w:t>
      </w:r>
      <w:r w:rsidRPr="009006EF">
        <w:rPr>
          <w:i/>
          <w:iCs/>
          <w:sz w:val="24"/>
          <w:szCs w:val="24"/>
        </w:rPr>
        <w:t xml:space="preserve">Al fine di garantire la continuità degli interventi per la messa in sicurezza dei ponti e viadotti esistenti e la realizzazione di nuovi ponti in sostituzione di quelli esistenti con problemi strutturali di sicurezza, è autorizzata la spesa di 100 milioni di euro per ciascuno degli anni 2024 e 2025 e di 300 milioni di euro per ciascuno degli anni dal 2026 al 2029.” </w:t>
      </w:r>
      <w:r w:rsidRPr="009006EF">
        <w:rPr>
          <w:sz w:val="24"/>
          <w:szCs w:val="24"/>
        </w:rPr>
        <w:t xml:space="preserve">– </w:t>
      </w:r>
      <w:r w:rsidRPr="009006EF">
        <w:rPr>
          <w:b/>
          <w:bCs/>
          <w:sz w:val="24"/>
          <w:szCs w:val="24"/>
        </w:rPr>
        <w:t>532</w:t>
      </w:r>
      <w:r w:rsidRPr="009006EF">
        <w:rPr>
          <w:sz w:val="24"/>
          <w:szCs w:val="24"/>
        </w:rPr>
        <w:t xml:space="preserve"> “</w:t>
      </w:r>
      <w:r w:rsidRPr="009006EF">
        <w:rPr>
          <w:i/>
          <w:iCs/>
          <w:sz w:val="24"/>
          <w:szCs w:val="24"/>
        </w:rPr>
        <w:t>Con decreto del Ministro delle infrastrutture e della mobilità sostenibili, di concerto con il Ministro dell’economia e delle finanze, da emanare entro il 30 giugno 2023, sono definite, previa intesa in sede di Conferenza Stato-città ed autonomie locali, le modalità di riparto e l’assegnazione delle risorse a favore delle città metropolitane e delle province territorialmente competenti. I soggetti attuatori certificano l’avvenuta realizzazione degli investimenti di cui al comma 531 entro l’anno successivo a quello di utilizzazione dei fondi, mediante presentazione di apposito rendiconto al Ministero delle infrastrutture e della mobilità sostenibili sulla base delle risultanze del monitoraggio sullo stato di attuazione delle opere pubbliche di cui al decreto legislativo 29 dicembre 2011, n. 229.”</w:t>
      </w:r>
    </w:p>
    <w:p w14:paraId="092ACE48" w14:textId="3E5713B5" w:rsidR="003E0339" w:rsidRPr="009006EF" w:rsidRDefault="003E0339" w:rsidP="00010AE8">
      <w:pPr>
        <w:spacing w:after="120" w:line="240" w:lineRule="auto"/>
        <w:ind w:right="284"/>
        <w:jc w:val="both"/>
        <w:rPr>
          <w:sz w:val="24"/>
          <w:szCs w:val="24"/>
        </w:rPr>
      </w:pPr>
      <w:r w:rsidRPr="009006EF">
        <w:rPr>
          <w:sz w:val="24"/>
          <w:szCs w:val="24"/>
        </w:rPr>
        <w:t>RITENUTO</w:t>
      </w:r>
      <w:r w:rsidR="00315227" w:rsidRPr="009006EF">
        <w:rPr>
          <w:sz w:val="24"/>
          <w:szCs w:val="24"/>
        </w:rPr>
        <w:t xml:space="preserve"> </w:t>
      </w:r>
      <w:r w:rsidRPr="009006EF">
        <w:rPr>
          <w:sz w:val="24"/>
          <w:szCs w:val="24"/>
        </w:rPr>
        <w:t xml:space="preserve">che l'indicatore unico finale da utilizzare, per </w:t>
      </w:r>
      <w:r w:rsidR="0035408F" w:rsidRPr="009006EF">
        <w:rPr>
          <w:sz w:val="24"/>
          <w:szCs w:val="24"/>
        </w:rPr>
        <w:t>la</w:t>
      </w:r>
      <w:r w:rsidRPr="009006EF">
        <w:rPr>
          <w:sz w:val="24"/>
          <w:szCs w:val="24"/>
        </w:rPr>
        <w:t xml:space="preserve"> ripartizione delle risorse, </w:t>
      </w:r>
      <w:r w:rsidR="0035408F" w:rsidRPr="009006EF">
        <w:rPr>
          <w:sz w:val="24"/>
          <w:szCs w:val="24"/>
        </w:rPr>
        <w:t xml:space="preserve">previste dalla legge 30 dicembre 2021, n. 234 </w:t>
      </w:r>
      <w:r w:rsidRPr="009006EF">
        <w:rPr>
          <w:sz w:val="24"/>
          <w:szCs w:val="24"/>
        </w:rPr>
        <w:t xml:space="preserve">è il risultato della combinazione lineare </w:t>
      </w:r>
      <w:r w:rsidR="00DA3F55" w:rsidRPr="009006EF">
        <w:rPr>
          <w:sz w:val="24"/>
          <w:szCs w:val="24"/>
        </w:rPr>
        <w:t>dei seguenti fattori</w:t>
      </w:r>
      <w:r w:rsidR="0035408F" w:rsidRPr="009006EF">
        <w:rPr>
          <w:sz w:val="24"/>
          <w:szCs w:val="24"/>
        </w:rPr>
        <w:t>,</w:t>
      </w:r>
      <w:r w:rsidR="007F55C6" w:rsidRPr="009006EF">
        <w:rPr>
          <w:sz w:val="24"/>
          <w:szCs w:val="24"/>
        </w:rPr>
        <w:t xml:space="preserve"> </w:t>
      </w:r>
      <w:r w:rsidR="007B4C18" w:rsidRPr="009006EF">
        <w:rPr>
          <w:sz w:val="24"/>
          <w:szCs w:val="24"/>
        </w:rPr>
        <w:t>parco circolante</w:t>
      </w:r>
      <w:r w:rsidR="00181CEE" w:rsidRPr="009006EF">
        <w:rPr>
          <w:sz w:val="24"/>
          <w:szCs w:val="24"/>
        </w:rPr>
        <w:t xml:space="preserve"> mezzi</w:t>
      </w:r>
      <w:r w:rsidR="007B4C18" w:rsidRPr="009006EF">
        <w:rPr>
          <w:sz w:val="24"/>
          <w:szCs w:val="24"/>
        </w:rPr>
        <w:t>, vulnerabilità rispetto a</w:t>
      </w:r>
      <w:r w:rsidR="00181CEE" w:rsidRPr="009006EF">
        <w:rPr>
          <w:sz w:val="24"/>
          <w:szCs w:val="24"/>
        </w:rPr>
        <w:t>l sisma</w:t>
      </w:r>
      <w:r w:rsidR="007B4C18" w:rsidRPr="009006EF">
        <w:rPr>
          <w:sz w:val="24"/>
          <w:szCs w:val="24"/>
        </w:rPr>
        <w:t>, vulnerabilità rispetto a fenomeni di dissesto idrogeologico, consistenza della rete viaria</w:t>
      </w:r>
      <w:r w:rsidRPr="009006EF">
        <w:rPr>
          <w:sz w:val="24"/>
          <w:szCs w:val="24"/>
        </w:rPr>
        <w:t>, ognuno rapportato al totale</w:t>
      </w:r>
      <w:r w:rsidR="0035408F" w:rsidRPr="009006EF">
        <w:rPr>
          <w:sz w:val="24"/>
          <w:szCs w:val="24"/>
        </w:rPr>
        <w:t>, già utilizzato per la ripartizione dei fondi di cui all'articolo 49</w:t>
      </w:r>
      <w:r w:rsidR="0035408F" w:rsidRPr="009006EF">
        <w:t xml:space="preserve"> </w:t>
      </w:r>
      <w:r w:rsidR="0035408F" w:rsidRPr="009006EF">
        <w:rPr>
          <w:sz w:val="24"/>
          <w:szCs w:val="24"/>
        </w:rPr>
        <w:t>del Decreto legge 14 agosto 2020 n. 104 convertito con modificazioni dalla della legge n. 126 del 13 ottobre 2020, sui quali si è raggiunta l’intesa nella Conferenza Stato-Città ed autonomie locali nella seduta del 25 marzo 2021, rep. atti n. 631-II (SC) 8</w:t>
      </w:r>
      <w:r w:rsidRPr="009006EF">
        <w:rPr>
          <w:sz w:val="24"/>
          <w:szCs w:val="24"/>
        </w:rPr>
        <w:t>;</w:t>
      </w:r>
    </w:p>
    <w:p w14:paraId="4A384D90" w14:textId="2D9BDE46" w:rsidR="00AE6C15" w:rsidRPr="009006EF" w:rsidRDefault="00DA3F55" w:rsidP="00DA3F55">
      <w:pPr>
        <w:spacing w:after="120" w:line="240" w:lineRule="auto"/>
        <w:ind w:right="284"/>
        <w:jc w:val="both"/>
        <w:rPr>
          <w:sz w:val="24"/>
          <w:szCs w:val="24"/>
        </w:rPr>
      </w:pPr>
      <w:r w:rsidRPr="00DA3F55">
        <w:rPr>
          <w:sz w:val="24"/>
          <w:szCs w:val="24"/>
        </w:rPr>
        <w:lastRenderedPageBreak/>
        <w:t xml:space="preserve">RITENUTO </w:t>
      </w:r>
      <w:r w:rsidR="00C13B89">
        <w:rPr>
          <w:sz w:val="24"/>
          <w:szCs w:val="24"/>
        </w:rPr>
        <w:t>quindi</w:t>
      </w:r>
      <w:r w:rsidR="00D31230" w:rsidRPr="00DA3F55">
        <w:rPr>
          <w:sz w:val="24"/>
          <w:szCs w:val="24"/>
        </w:rPr>
        <w:t xml:space="preserve"> di applicare i criteri di ripartizione all’intero programma </w:t>
      </w:r>
      <w:r w:rsidR="00C13B89">
        <w:rPr>
          <w:sz w:val="24"/>
          <w:szCs w:val="24"/>
        </w:rPr>
        <w:t xml:space="preserve">così articolato: </w:t>
      </w:r>
      <w:r w:rsidR="004501B4" w:rsidRPr="009006EF">
        <w:rPr>
          <w:sz w:val="24"/>
          <w:szCs w:val="24"/>
        </w:rPr>
        <w:t>euro 100 milioni per ciascuno degli anni 2024 e 2025 ed euro 300 milioni per ciascuno degli anni dal 2026 al 2029</w:t>
      </w:r>
      <w:r w:rsidRPr="009006EF">
        <w:rPr>
          <w:sz w:val="24"/>
          <w:szCs w:val="24"/>
        </w:rPr>
        <w:t>;</w:t>
      </w:r>
    </w:p>
    <w:p w14:paraId="6D0469FF" w14:textId="7E3470E4" w:rsidR="003E0339" w:rsidRDefault="003E0339" w:rsidP="00291E86">
      <w:pPr>
        <w:spacing w:after="120" w:line="240" w:lineRule="auto"/>
        <w:ind w:right="284"/>
        <w:jc w:val="both"/>
        <w:rPr>
          <w:sz w:val="24"/>
          <w:szCs w:val="24"/>
        </w:rPr>
      </w:pPr>
      <w:r w:rsidRPr="00A121AB">
        <w:rPr>
          <w:sz w:val="24"/>
          <w:szCs w:val="24"/>
        </w:rPr>
        <w:t>ACQUISITA l'intesa in Conferenza Stato-</w:t>
      </w:r>
      <w:r w:rsidR="00071213">
        <w:rPr>
          <w:sz w:val="24"/>
          <w:szCs w:val="24"/>
        </w:rPr>
        <w:t>Città</w:t>
      </w:r>
      <w:r w:rsidRPr="00A121AB">
        <w:rPr>
          <w:sz w:val="24"/>
          <w:szCs w:val="24"/>
        </w:rPr>
        <w:t xml:space="preserve"> ed autonomie locali nella seduta del </w:t>
      </w:r>
      <w:r w:rsidR="004501B4">
        <w:rPr>
          <w:sz w:val="24"/>
          <w:szCs w:val="24"/>
        </w:rPr>
        <w:t>……………</w:t>
      </w:r>
      <w:r w:rsidR="004A6E48">
        <w:rPr>
          <w:sz w:val="24"/>
          <w:szCs w:val="24"/>
        </w:rPr>
        <w:t xml:space="preserve"> </w:t>
      </w:r>
      <w:r w:rsidR="00880BFA">
        <w:rPr>
          <w:sz w:val="24"/>
          <w:szCs w:val="24"/>
        </w:rPr>
        <w:t>202</w:t>
      </w:r>
      <w:r w:rsidR="004501B4">
        <w:rPr>
          <w:sz w:val="24"/>
          <w:szCs w:val="24"/>
        </w:rPr>
        <w:t>2</w:t>
      </w:r>
      <w:r w:rsidRPr="00A121AB">
        <w:rPr>
          <w:sz w:val="24"/>
          <w:szCs w:val="24"/>
        </w:rPr>
        <w:t xml:space="preserve">, rep. </w:t>
      </w:r>
      <w:r w:rsidR="00D578F7" w:rsidRPr="00A121AB">
        <w:rPr>
          <w:sz w:val="24"/>
          <w:szCs w:val="24"/>
        </w:rPr>
        <w:t>a</w:t>
      </w:r>
      <w:r w:rsidRPr="00A121AB">
        <w:rPr>
          <w:sz w:val="24"/>
          <w:szCs w:val="24"/>
        </w:rPr>
        <w:t>tti n.</w:t>
      </w:r>
      <w:r w:rsidR="004A6E48">
        <w:rPr>
          <w:sz w:val="24"/>
          <w:szCs w:val="24"/>
        </w:rPr>
        <w:t xml:space="preserve"> </w:t>
      </w:r>
      <w:r w:rsidR="004501B4">
        <w:rPr>
          <w:sz w:val="24"/>
          <w:szCs w:val="24"/>
        </w:rPr>
        <w:t>……</w:t>
      </w:r>
      <w:r w:rsidR="00A02726">
        <w:rPr>
          <w:sz w:val="24"/>
          <w:szCs w:val="24"/>
        </w:rPr>
        <w:t xml:space="preserve"> (SC) </w:t>
      </w:r>
      <w:r w:rsidR="004501B4">
        <w:rPr>
          <w:sz w:val="24"/>
          <w:szCs w:val="24"/>
        </w:rPr>
        <w:t>…</w:t>
      </w:r>
      <w:r w:rsidRPr="00A02726">
        <w:rPr>
          <w:sz w:val="24"/>
          <w:szCs w:val="24"/>
        </w:rPr>
        <w:t>;</w:t>
      </w:r>
      <w:r w:rsidRPr="00A121AB">
        <w:rPr>
          <w:sz w:val="24"/>
          <w:szCs w:val="24"/>
        </w:rPr>
        <w:t xml:space="preserve"> </w:t>
      </w:r>
    </w:p>
    <w:p w14:paraId="5D634FED" w14:textId="77777777" w:rsidR="00C75812" w:rsidRPr="00A47C67" w:rsidRDefault="00C75812" w:rsidP="00C75812">
      <w:pPr>
        <w:spacing w:after="0" w:line="240" w:lineRule="auto"/>
        <w:ind w:right="282"/>
        <w:jc w:val="center"/>
        <w:rPr>
          <w:sz w:val="24"/>
          <w:szCs w:val="24"/>
        </w:rPr>
      </w:pPr>
      <w:r w:rsidRPr="00D930AA">
        <w:rPr>
          <w:sz w:val="24"/>
          <w:szCs w:val="24"/>
        </w:rPr>
        <w:t>D E C R E T A</w:t>
      </w:r>
    </w:p>
    <w:p w14:paraId="45FE0D57" w14:textId="77777777" w:rsidR="00C75812" w:rsidRPr="00A47C67" w:rsidRDefault="00C75812" w:rsidP="00C75812">
      <w:pPr>
        <w:spacing w:after="0" w:line="240" w:lineRule="auto"/>
        <w:ind w:right="282"/>
        <w:jc w:val="center"/>
        <w:rPr>
          <w:sz w:val="24"/>
          <w:szCs w:val="24"/>
        </w:rPr>
      </w:pPr>
    </w:p>
    <w:p w14:paraId="3E529F11" w14:textId="77777777" w:rsidR="00C75812" w:rsidRPr="00A47C67" w:rsidRDefault="00C75812" w:rsidP="00C75812">
      <w:pPr>
        <w:spacing w:after="0" w:line="240" w:lineRule="auto"/>
        <w:ind w:right="282"/>
        <w:jc w:val="center"/>
        <w:rPr>
          <w:sz w:val="24"/>
          <w:szCs w:val="24"/>
        </w:rPr>
      </w:pPr>
      <w:r w:rsidRPr="00A47C67">
        <w:rPr>
          <w:sz w:val="24"/>
          <w:szCs w:val="24"/>
        </w:rPr>
        <w:t>ARTICOLO 1</w:t>
      </w:r>
    </w:p>
    <w:p w14:paraId="02AD2E90" w14:textId="77777777" w:rsidR="00C75812" w:rsidRPr="00A47C67" w:rsidRDefault="00B236B0" w:rsidP="00AF7B29">
      <w:pPr>
        <w:spacing w:after="240" w:line="240" w:lineRule="auto"/>
        <w:ind w:right="284"/>
        <w:jc w:val="center"/>
        <w:rPr>
          <w:sz w:val="24"/>
          <w:szCs w:val="24"/>
        </w:rPr>
      </w:pPr>
      <w:r>
        <w:rPr>
          <w:sz w:val="24"/>
          <w:szCs w:val="24"/>
        </w:rPr>
        <w:t>(</w:t>
      </w:r>
      <w:r w:rsidR="00C75812" w:rsidRPr="00A47C67">
        <w:rPr>
          <w:sz w:val="24"/>
          <w:szCs w:val="24"/>
        </w:rPr>
        <w:t>Destinazione delle risorse</w:t>
      </w:r>
      <w:r>
        <w:rPr>
          <w:sz w:val="24"/>
          <w:szCs w:val="24"/>
        </w:rPr>
        <w:t>)</w:t>
      </w:r>
    </w:p>
    <w:p w14:paraId="48E0068E" w14:textId="68E9499B" w:rsidR="00BB2884" w:rsidRPr="009006EF" w:rsidRDefault="00C75812" w:rsidP="007F55C6">
      <w:pPr>
        <w:pStyle w:val="Paragrafoelenco"/>
        <w:numPr>
          <w:ilvl w:val="0"/>
          <w:numId w:val="3"/>
        </w:numPr>
        <w:spacing w:after="120" w:line="240" w:lineRule="auto"/>
        <w:ind w:left="284" w:right="284" w:hanging="295"/>
        <w:contextualSpacing w:val="0"/>
        <w:jc w:val="both"/>
        <w:rPr>
          <w:sz w:val="24"/>
          <w:szCs w:val="24"/>
        </w:rPr>
      </w:pPr>
      <w:r w:rsidRPr="009006EF">
        <w:rPr>
          <w:sz w:val="24"/>
          <w:szCs w:val="24"/>
        </w:rPr>
        <w:t>La somma complessiva di</w:t>
      </w:r>
      <w:r w:rsidR="00D67BE3" w:rsidRPr="009006EF">
        <w:rPr>
          <w:sz w:val="24"/>
          <w:szCs w:val="24"/>
        </w:rPr>
        <w:t xml:space="preserve"> euro</w:t>
      </w:r>
      <w:r w:rsidR="004E20F8" w:rsidRPr="009006EF">
        <w:rPr>
          <w:sz w:val="24"/>
          <w:szCs w:val="24"/>
        </w:rPr>
        <w:t xml:space="preserve"> </w:t>
      </w:r>
      <w:r w:rsidR="004501B4" w:rsidRPr="009006EF">
        <w:rPr>
          <w:sz w:val="24"/>
          <w:szCs w:val="24"/>
        </w:rPr>
        <w:t>1.400.000.000</w:t>
      </w:r>
      <w:r w:rsidR="00D67BE3" w:rsidRPr="009006EF">
        <w:rPr>
          <w:sz w:val="24"/>
          <w:szCs w:val="24"/>
        </w:rPr>
        <w:t xml:space="preserve">, </w:t>
      </w:r>
      <w:r w:rsidR="00191B16" w:rsidRPr="009006EF">
        <w:rPr>
          <w:sz w:val="24"/>
          <w:szCs w:val="24"/>
        </w:rPr>
        <w:t xml:space="preserve">articolata </w:t>
      </w:r>
      <w:r w:rsidR="00D67BE3" w:rsidRPr="009006EF">
        <w:rPr>
          <w:sz w:val="24"/>
          <w:szCs w:val="24"/>
        </w:rPr>
        <w:t xml:space="preserve">in </w:t>
      </w:r>
      <w:r w:rsidR="00B86817" w:rsidRPr="009006EF">
        <w:rPr>
          <w:sz w:val="24"/>
          <w:szCs w:val="24"/>
        </w:rPr>
        <w:t>euro</w:t>
      </w:r>
      <w:r w:rsidR="004501B4" w:rsidRPr="009006EF">
        <w:rPr>
          <w:sz w:val="24"/>
          <w:szCs w:val="24"/>
        </w:rPr>
        <w:t xml:space="preserve"> </w:t>
      </w:r>
      <w:r w:rsidR="00B86817" w:rsidRPr="009006EF">
        <w:rPr>
          <w:sz w:val="24"/>
          <w:szCs w:val="24"/>
        </w:rPr>
        <w:t xml:space="preserve"> </w:t>
      </w:r>
      <w:r w:rsidR="004501B4" w:rsidRPr="009006EF">
        <w:rPr>
          <w:sz w:val="24"/>
          <w:szCs w:val="24"/>
        </w:rPr>
        <w:t>100 milioni per ciascuno degli anni 2024 e 2025 ed euro 300 milioni per ciascuno degli anni dal 2026 al 2029</w:t>
      </w:r>
      <w:r w:rsidR="001D598D" w:rsidRPr="009006EF">
        <w:rPr>
          <w:sz w:val="24"/>
          <w:szCs w:val="24"/>
        </w:rPr>
        <w:t xml:space="preserve">, </w:t>
      </w:r>
      <w:r w:rsidRPr="009006EF">
        <w:rPr>
          <w:sz w:val="24"/>
          <w:szCs w:val="24"/>
        </w:rPr>
        <w:t>è destinata al finanziame</w:t>
      </w:r>
      <w:r w:rsidR="00B236B0" w:rsidRPr="009006EF">
        <w:rPr>
          <w:sz w:val="24"/>
          <w:szCs w:val="24"/>
        </w:rPr>
        <w:t xml:space="preserve">nto </w:t>
      </w:r>
      <w:r w:rsidR="006E0DE0" w:rsidRPr="009006EF">
        <w:rPr>
          <w:sz w:val="24"/>
          <w:szCs w:val="24"/>
        </w:rPr>
        <w:t xml:space="preserve">di interventi </w:t>
      </w:r>
      <w:r w:rsidR="00B75CA6" w:rsidRPr="009006EF">
        <w:rPr>
          <w:sz w:val="24"/>
          <w:szCs w:val="24"/>
        </w:rPr>
        <w:t>per la</w:t>
      </w:r>
      <w:r w:rsidR="004A6E48" w:rsidRPr="009006EF">
        <w:rPr>
          <w:sz w:val="24"/>
          <w:szCs w:val="24"/>
        </w:rPr>
        <w:t xml:space="preserve"> messa in sicurezza dei ponti e viadotti esistenti e la realizzazione di nuovi ponti in sostituzione di quelli esistenti con problemi strutturali</w:t>
      </w:r>
      <w:r w:rsidR="0048606B" w:rsidRPr="009006EF">
        <w:rPr>
          <w:sz w:val="24"/>
          <w:szCs w:val="24"/>
        </w:rPr>
        <w:t xml:space="preserve"> di sicurezza</w:t>
      </w:r>
      <w:r w:rsidR="00071213" w:rsidRPr="009006EF">
        <w:rPr>
          <w:sz w:val="24"/>
          <w:szCs w:val="24"/>
        </w:rPr>
        <w:t>,</w:t>
      </w:r>
      <w:r w:rsidR="004A6E48" w:rsidRPr="009006EF">
        <w:rPr>
          <w:sz w:val="24"/>
          <w:szCs w:val="24"/>
        </w:rPr>
        <w:t xml:space="preserve"> </w:t>
      </w:r>
      <w:r w:rsidR="00071213" w:rsidRPr="009006EF">
        <w:rPr>
          <w:sz w:val="24"/>
          <w:szCs w:val="24"/>
        </w:rPr>
        <w:t xml:space="preserve">insistenti sulla rete viaria </w:t>
      </w:r>
      <w:r w:rsidR="004A6E48" w:rsidRPr="009006EF">
        <w:rPr>
          <w:sz w:val="24"/>
          <w:szCs w:val="24"/>
        </w:rPr>
        <w:t xml:space="preserve">delle </w:t>
      </w:r>
      <w:r w:rsidRPr="009006EF">
        <w:rPr>
          <w:sz w:val="24"/>
          <w:szCs w:val="24"/>
        </w:rPr>
        <w:t>Province e d</w:t>
      </w:r>
      <w:r w:rsidR="001F560C" w:rsidRPr="009006EF">
        <w:rPr>
          <w:sz w:val="24"/>
          <w:szCs w:val="24"/>
        </w:rPr>
        <w:t>elle</w:t>
      </w:r>
      <w:r w:rsidRPr="009006EF">
        <w:rPr>
          <w:sz w:val="24"/>
          <w:szCs w:val="24"/>
        </w:rPr>
        <w:t xml:space="preserve"> Città metropolitane delle Regioni a Statuto Ordinario e delle Regioni Sardegna e Sicilia. </w:t>
      </w:r>
    </w:p>
    <w:p w14:paraId="556850ED" w14:textId="67B82C51" w:rsidR="00C75812" w:rsidRDefault="00B236B0" w:rsidP="00FC5593">
      <w:pPr>
        <w:pStyle w:val="Paragrafoelenco"/>
        <w:numPr>
          <w:ilvl w:val="0"/>
          <w:numId w:val="3"/>
        </w:numPr>
        <w:spacing w:after="240" w:line="240" w:lineRule="auto"/>
        <w:ind w:left="284" w:right="284" w:hanging="295"/>
        <w:contextualSpacing w:val="0"/>
        <w:jc w:val="both"/>
        <w:rPr>
          <w:sz w:val="24"/>
          <w:szCs w:val="24"/>
        </w:rPr>
      </w:pPr>
      <w:r>
        <w:rPr>
          <w:sz w:val="24"/>
          <w:szCs w:val="24"/>
        </w:rPr>
        <w:t>Gli</w:t>
      </w:r>
      <w:r w:rsidR="00C75812" w:rsidRPr="00C75812">
        <w:rPr>
          <w:sz w:val="24"/>
          <w:szCs w:val="24"/>
        </w:rPr>
        <w:t xml:space="preserve"> Enti </w:t>
      </w:r>
      <w:r>
        <w:rPr>
          <w:sz w:val="24"/>
          <w:szCs w:val="24"/>
        </w:rPr>
        <w:t xml:space="preserve">di cui </w:t>
      </w:r>
      <w:r w:rsidR="00481152">
        <w:rPr>
          <w:sz w:val="24"/>
          <w:szCs w:val="24"/>
        </w:rPr>
        <w:t>al comma 1</w:t>
      </w:r>
      <w:r>
        <w:rPr>
          <w:sz w:val="24"/>
          <w:szCs w:val="24"/>
        </w:rPr>
        <w:t xml:space="preserve"> assumono</w:t>
      </w:r>
      <w:r w:rsidR="00C75812" w:rsidRPr="00C75812">
        <w:rPr>
          <w:sz w:val="24"/>
          <w:szCs w:val="24"/>
        </w:rPr>
        <w:t xml:space="preserve"> le funzioni di soggetti attuatori per gli interventi compresi nei programmi ammessi a finanziamento</w:t>
      </w:r>
      <w:r w:rsidR="00B75CA6">
        <w:rPr>
          <w:sz w:val="24"/>
          <w:szCs w:val="24"/>
        </w:rPr>
        <w:t>,</w:t>
      </w:r>
      <w:r w:rsidR="00C75812" w:rsidRPr="00C75812">
        <w:rPr>
          <w:sz w:val="24"/>
          <w:szCs w:val="24"/>
        </w:rPr>
        <w:t xml:space="preserve"> nel risp</w:t>
      </w:r>
      <w:r>
        <w:rPr>
          <w:sz w:val="24"/>
          <w:szCs w:val="24"/>
        </w:rPr>
        <w:t>etto delle procedure di cui al d</w:t>
      </w:r>
      <w:r w:rsidR="00C75812" w:rsidRPr="00C75812">
        <w:rPr>
          <w:sz w:val="24"/>
          <w:szCs w:val="24"/>
        </w:rPr>
        <w:t>ecreto legislativo 18 aprile 2016, n. 50</w:t>
      </w:r>
      <w:r w:rsidR="00481152">
        <w:rPr>
          <w:sz w:val="24"/>
          <w:szCs w:val="24"/>
        </w:rPr>
        <w:t>,</w:t>
      </w:r>
      <w:r w:rsidR="00C75812" w:rsidRPr="00C75812">
        <w:rPr>
          <w:sz w:val="24"/>
          <w:szCs w:val="24"/>
        </w:rPr>
        <w:t xml:space="preserve"> e successive </w:t>
      </w:r>
      <w:r>
        <w:rPr>
          <w:sz w:val="24"/>
          <w:szCs w:val="24"/>
        </w:rPr>
        <w:t>modificazioni</w:t>
      </w:r>
      <w:r w:rsidR="00C75812" w:rsidRPr="00C75812">
        <w:rPr>
          <w:sz w:val="24"/>
          <w:szCs w:val="24"/>
        </w:rPr>
        <w:t>.</w:t>
      </w:r>
    </w:p>
    <w:p w14:paraId="1DF56EB0" w14:textId="77777777" w:rsidR="00C75812" w:rsidRPr="00A47C67" w:rsidRDefault="00C75812" w:rsidP="00C75812">
      <w:pPr>
        <w:spacing w:after="0" w:line="240" w:lineRule="auto"/>
        <w:ind w:right="282"/>
        <w:jc w:val="center"/>
        <w:rPr>
          <w:sz w:val="24"/>
          <w:szCs w:val="24"/>
        </w:rPr>
      </w:pPr>
      <w:r w:rsidRPr="00A47C67">
        <w:rPr>
          <w:sz w:val="24"/>
          <w:szCs w:val="24"/>
        </w:rPr>
        <w:t>ARTICOLO 2</w:t>
      </w:r>
    </w:p>
    <w:p w14:paraId="12823139" w14:textId="097AA4A5" w:rsidR="00C75812" w:rsidRPr="00901A64" w:rsidRDefault="00973540" w:rsidP="00010AE8">
      <w:pPr>
        <w:spacing w:after="240" w:line="240" w:lineRule="auto"/>
        <w:ind w:right="284"/>
        <w:jc w:val="center"/>
        <w:rPr>
          <w:sz w:val="24"/>
          <w:szCs w:val="24"/>
        </w:rPr>
      </w:pPr>
      <w:r>
        <w:rPr>
          <w:sz w:val="24"/>
          <w:szCs w:val="24"/>
        </w:rPr>
        <w:t>(</w:t>
      </w:r>
      <w:r w:rsidR="00C75812" w:rsidRPr="00A47C67">
        <w:rPr>
          <w:sz w:val="24"/>
          <w:szCs w:val="24"/>
        </w:rPr>
        <w:t>Criteri di ripartizione delle risorse</w:t>
      </w:r>
      <w:r>
        <w:rPr>
          <w:sz w:val="24"/>
          <w:szCs w:val="24"/>
        </w:rPr>
        <w:t>)</w:t>
      </w:r>
      <w:r w:rsidR="00901A64">
        <w:rPr>
          <w:sz w:val="24"/>
          <w:szCs w:val="24"/>
        </w:rPr>
        <w:tab/>
      </w:r>
    </w:p>
    <w:p w14:paraId="27A70364" w14:textId="77777777" w:rsidR="00C75812" w:rsidRPr="00C75812" w:rsidRDefault="00C75812" w:rsidP="00C75812">
      <w:pPr>
        <w:pStyle w:val="Paragrafoelenco"/>
        <w:numPr>
          <w:ilvl w:val="0"/>
          <w:numId w:val="5"/>
        </w:numPr>
        <w:spacing w:after="0" w:line="240" w:lineRule="auto"/>
        <w:ind w:left="284" w:right="282" w:hanging="294"/>
        <w:jc w:val="both"/>
        <w:rPr>
          <w:sz w:val="24"/>
          <w:szCs w:val="24"/>
        </w:rPr>
      </w:pPr>
      <w:r w:rsidRPr="00C75812">
        <w:rPr>
          <w:sz w:val="24"/>
          <w:szCs w:val="24"/>
        </w:rPr>
        <w:t>Le risorse di cui all’articolo 1</w:t>
      </w:r>
      <w:r w:rsidR="006561FD">
        <w:rPr>
          <w:sz w:val="24"/>
          <w:szCs w:val="24"/>
        </w:rPr>
        <w:t>, comma 1,</w:t>
      </w:r>
      <w:r w:rsidRPr="00C75812">
        <w:rPr>
          <w:sz w:val="24"/>
          <w:szCs w:val="24"/>
        </w:rPr>
        <w:t xml:space="preserve"> sono ripartite tra le </w:t>
      </w:r>
      <w:r w:rsidR="00BA64E7">
        <w:rPr>
          <w:sz w:val="24"/>
          <w:szCs w:val="24"/>
        </w:rPr>
        <w:t>Province e le Città metropolitane</w:t>
      </w:r>
      <w:r w:rsidRPr="00C75812">
        <w:rPr>
          <w:sz w:val="24"/>
          <w:szCs w:val="24"/>
        </w:rPr>
        <w:t xml:space="preserve"> sulla base dei parametri descritti e</w:t>
      </w:r>
      <w:r w:rsidR="001F560C">
        <w:rPr>
          <w:sz w:val="24"/>
          <w:szCs w:val="24"/>
        </w:rPr>
        <w:t>d</w:t>
      </w:r>
      <w:r w:rsidRPr="00C75812">
        <w:rPr>
          <w:sz w:val="24"/>
          <w:szCs w:val="24"/>
        </w:rPr>
        <w:t xml:space="preserve"> esplicitati nella nota metodologica di cui all’allegato 1</w:t>
      </w:r>
      <w:r w:rsidR="00973540">
        <w:rPr>
          <w:sz w:val="24"/>
          <w:szCs w:val="24"/>
        </w:rPr>
        <w:t>, che costituisce parte integrante del presente decreto,</w:t>
      </w:r>
      <w:r w:rsidRPr="00C75812">
        <w:rPr>
          <w:sz w:val="24"/>
          <w:szCs w:val="24"/>
        </w:rPr>
        <w:t xml:space="preserve"> applicati ai seguenti criteri:</w:t>
      </w:r>
    </w:p>
    <w:p w14:paraId="4D39E932" w14:textId="2D61C5C3" w:rsidR="00C75812" w:rsidRPr="00BF63A3" w:rsidRDefault="00973540" w:rsidP="00973540">
      <w:pPr>
        <w:spacing w:after="0" w:line="240" w:lineRule="auto"/>
        <w:ind w:left="360" w:right="282"/>
        <w:jc w:val="both"/>
        <w:rPr>
          <w:sz w:val="24"/>
          <w:szCs w:val="24"/>
        </w:rPr>
      </w:pPr>
      <w:r w:rsidRPr="00BF63A3">
        <w:rPr>
          <w:sz w:val="24"/>
          <w:szCs w:val="24"/>
        </w:rPr>
        <w:t xml:space="preserve">a) </w:t>
      </w:r>
      <w:r w:rsidR="00BB7B2D" w:rsidRPr="00BF63A3">
        <w:rPr>
          <w:sz w:val="24"/>
          <w:szCs w:val="24"/>
        </w:rPr>
        <w:t>consistenza della rete viaria</w:t>
      </w:r>
      <w:r w:rsidR="00C75812" w:rsidRPr="00BF63A3">
        <w:rPr>
          <w:sz w:val="24"/>
          <w:szCs w:val="24"/>
        </w:rPr>
        <w:t xml:space="preserve">; </w:t>
      </w:r>
    </w:p>
    <w:p w14:paraId="41B40326" w14:textId="2A064C63" w:rsidR="00973540" w:rsidRPr="00BF63A3" w:rsidRDefault="00973540" w:rsidP="00973540">
      <w:pPr>
        <w:spacing w:after="0" w:line="240" w:lineRule="auto"/>
        <w:ind w:left="360" w:right="282"/>
        <w:jc w:val="both"/>
        <w:rPr>
          <w:sz w:val="24"/>
          <w:szCs w:val="24"/>
        </w:rPr>
      </w:pPr>
      <w:r w:rsidRPr="00BF63A3">
        <w:rPr>
          <w:sz w:val="24"/>
          <w:szCs w:val="24"/>
        </w:rPr>
        <w:t>b)</w:t>
      </w:r>
      <w:r w:rsidR="00BB7B2D" w:rsidRPr="00BB7B2D">
        <w:rPr>
          <w:sz w:val="24"/>
          <w:szCs w:val="24"/>
        </w:rPr>
        <w:t xml:space="preserve"> </w:t>
      </w:r>
      <w:r w:rsidR="00BB7B2D" w:rsidRPr="00BF63A3">
        <w:rPr>
          <w:sz w:val="24"/>
          <w:szCs w:val="24"/>
        </w:rPr>
        <w:t>parco circolante mezzi</w:t>
      </w:r>
      <w:r w:rsidR="00BB7B2D">
        <w:rPr>
          <w:sz w:val="24"/>
          <w:szCs w:val="24"/>
        </w:rPr>
        <w:t>;</w:t>
      </w:r>
      <w:r w:rsidR="00C75812" w:rsidRPr="00BF63A3">
        <w:rPr>
          <w:sz w:val="24"/>
          <w:szCs w:val="24"/>
        </w:rPr>
        <w:t xml:space="preserve"> </w:t>
      </w:r>
    </w:p>
    <w:p w14:paraId="31E9966E" w14:textId="7EE08BB9" w:rsidR="00C75812" w:rsidRPr="00BF63A3" w:rsidRDefault="00973540" w:rsidP="0089504A">
      <w:pPr>
        <w:spacing w:after="120" w:line="240" w:lineRule="auto"/>
        <w:ind w:left="357" w:right="284"/>
        <w:jc w:val="both"/>
        <w:rPr>
          <w:sz w:val="24"/>
          <w:szCs w:val="24"/>
        </w:rPr>
      </w:pPr>
      <w:r w:rsidRPr="00BF63A3">
        <w:rPr>
          <w:sz w:val="24"/>
          <w:szCs w:val="24"/>
        </w:rPr>
        <w:t>c)</w:t>
      </w:r>
      <w:r w:rsidR="00BB7B2D" w:rsidRPr="00BB7B2D">
        <w:rPr>
          <w:sz w:val="24"/>
          <w:szCs w:val="24"/>
        </w:rPr>
        <w:t xml:space="preserve"> </w:t>
      </w:r>
      <w:r w:rsidR="0089504A">
        <w:rPr>
          <w:sz w:val="24"/>
          <w:szCs w:val="24"/>
        </w:rPr>
        <w:t>v</w:t>
      </w:r>
      <w:r w:rsidR="0089504A" w:rsidRPr="00BF63A3">
        <w:rPr>
          <w:sz w:val="24"/>
          <w:szCs w:val="24"/>
        </w:rPr>
        <w:t xml:space="preserve">ulnerabilità </w:t>
      </w:r>
      <w:r w:rsidR="0089504A">
        <w:rPr>
          <w:sz w:val="24"/>
          <w:szCs w:val="24"/>
        </w:rPr>
        <w:t>fenomeni naturali.</w:t>
      </w:r>
    </w:p>
    <w:p w14:paraId="5E9EA53F" w14:textId="77777777" w:rsidR="00C75812" w:rsidRDefault="00C75812" w:rsidP="009436D3">
      <w:pPr>
        <w:pStyle w:val="Paragrafoelenco"/>
        <w:numPr>
          <w:ilvl w:val="0"/>
          <w:numId w:val="5"/>
        </w:numPr>
        <w:spacing w:after="120" w:line="240" w:lineRule="auto"/>
        <w:ind w:left="284" w:right="284" w:hanging="295"/>
        <w:jc w:val="both"/>
        <w:rPr>
          <w:sz w:val="24"/>
          <w:szCs w:val="24"/>
        </w:rPr>
      </w:pPr>
      <w:r w:rsidRPr="00BF63A3">
        <w:rPr>
          <w:sz w:val="24"/>
          <w:szCs w:val="24"/>
        </w:rPr>
        <w:t>Per il calcolo del pi</w:t>
      </w:r>
      <w:r w:rsidR="00973540" w:rsidRPr="00BF63A3">
        <w:rPr>
          <w:sz w:val="24"/>
          <w:szCs w:val="24"/>
        </w:rPr>
        <w:t>ano di riparto</w:t>
      </w:r>
      <w:r w:rsidR="006561FD">
        <w:rPr>
          <w:sz w:val="24"/>
          <w:szCs w:val="24"/>
        </w:rPr>
        <w:t xml:space="preserve"> delle risorse di cui all’articolo 1, comma 1</w:t>
      </w:r>
      <w:r w:rsidRPr="00BF63A3">
        <w:rPr>
          <w:sz w:val="24"/>
          <w:szCs w:val="24"/>
        </w:rPr>
        <w:t xml:space="preserve">, a ciascun criterio </w:t>
      </w:r>
      <w:r w:rsidR="006561FD">
        <w:rPr>
          <w:sz w:val="24"/>
          <w:szCs w:val="24"/>
        </w:rPr>
        <w:t xml:space="preserve">di cui al comma 1, </w:t>
      </w:r>
      <w:r w:rsidRPr="00BF63A3">
        <w:rPr>
          <w:sz w:val="24"/>
          <w:szCs w:val="24"/>
        </w:rPr>
        <w:t xml:space="preserve">sono attribuiti i seguenti pesi di ponderazione, </w:t>
      </w:r>
      <w:r w:rsidR="00973540" w:rsidRPr="00BF63A3">
        <w:rPr>
          <w:sz w:val="24"/>
          <w:szCs w:val="24"/>
        </w:rPr>
        <w:t>di cui all’allegato 2, che costituisce parte integrante del presente decreto</w:t>
      </w:r>
      <w:r w:rsidRPr="00BF63A3">
        <w:rPr>
          <w:sz w:val="24"/>
          <w:szCs w:val="24"/>
        </w:rPr>
        <w:t>:</w:t>
      </w:r>
    </w:p>
    <w:p w14:paraId="07363FC7" w14:textId="73BDB7FA" w:rsidR="009436D3" w:rsidRPr="009436D3" w:rsidRDefault="009436D3" w:rsidP="009436D3">
      <w:pPr>
        <w:spacing w:after="0" w:line="240" w:lineRule="auto"/>
        <w:ind w:right="284" w:firstLine="284"/>
        <w:jc w:val="both"/>
        <w:rPr>
          <w:sz w:val="24"/>
          <w:szCs w:val="24"/>
        </w:rPr>
      </w:pPr>
      <w:r>
        <w:rPr>
          <w:sz w:val="24"/>
          <w:szCs w:val="24"/>
        </w:rPr>
        <w:t xml:space="preserve"> a.   </w:t>
      </w:r>
      <w:r w:rsidRPr="009436D3">
        <w:rPr>
          <w:sz w:val="24"/>
          <w:szCs w:val="24"/>
        </w:rPr>
        <w:t>Consistenza della rete viaria - peso 25 per cento</w:t>
      </w:r>
      <w:r>
        <w:rPr>
          <w:sz w:val="24"/>
          <w:szCs w:val="24"/>
        </w:rPr>
        <w:t>,</w:t>
      </w:r>
      <w:r w:rsidRPr="009436D3">
        <w:rPr>
          <w:sz w:val="24"/>
          <w:szCs w:val="24"/>
        </w:rPr>
        <w:t xml:space="preserve"> articolat</w:t>
      </w:r>
      <w:r w:rsidR="00884338">
        <w:rPr>
          <w:sz w:val="24"/>
          <w:szCs w:val="24"/>
        </w:rPr>
        <w:t>o</w:t>
      </w:r>
      <w:r w:rsidRPr="009436D3">
        <w:rPr>
          <w:sz w:val="24"/>
          <w:szCs w:val="24"/>
        </w:rPr>
        <w:t xml:space="preserve"> nei seguenti parametri:</w:t>
      </w:r>
    </w:p>
    <w:p w14:paraId="47395942" w14:textId="77777777" w:rsidR="009436D3" w:rsidRPr="009436D3" w:rsidRDefault="009436D3" w:rsidP="009436D3">
      <w:pPr>
        <w:pStyle w:val="Paragrafoelenco"/>
        <w:spacing w:after="0" w:line="240" w:lineRule="auto"/>
        <w:ind w:left="851" w:right="284"/>
        <w:jc w:val="both"/>
        <w:rPr>
          <w:sz w:val="24"/>
          <w:szCs w:val="24"/>
        </w:rPr>
      </w:pPr>
      <w:r w:rsidRPr="009436D3">
        <w:rPr>
          <w:sz w:val="24"/>
          <w:szCs w:val="24"/>
        </w:rPr>
        <w:t xml:space="preserve">1. </w:t>
      </w:r>
      <w:r>
        <w:rPr>
          <w:sz w:val="24"/>
          <w:szCs w:val="24"/>
        </w:rPr>
        <w:tab/>
      </w:r>
      <w:r w:rsidRPr="009436D3">
        <w:rPr>
          <w:sz w:val="24"/>
          <w:szCs w:val="24"/>
        </w:rPr>
        <w:t>estensione totale – peso 80 per cento</w:t>
      </w:r>
    </w:p>
    <w:p w14:paraId="7E221A01" w14:textId="77777777" w:rsidR="009436D3" w:rsidRPr="009436D3" w:rsidRDefault="009436D3" w:rsidP="009436D3">
      <w:pPr>
        <w:pStyle w:val="Paragrafoelenco"/>
        <w:spacing w:after="120" w:line="240" w:lineRule="auto"/>
        <w:ind w:left="851" w:right="284"/>
        <w:contextualSpacing w:val="0"/>
        <w:jc w:val="both"/>
        <w:rPr>
          <w:sz w:val="24"/>
          <w:szCs w:val="24"/>
        </w:rPr>
      </w:pPr>
      <w:r w:rsidRPr="009436D3">
        <w:rPr>
          <w:sz w:val="24"/>
          <w:szCs w:val="24"/>
        </w:rPr>
        <w:t xml:space="preserve">2. </w:t>
      </w:r>
      <w:r>
        <w:rPr>
          <w:sz w:val="24"/>
          <w:szCs w:val="24"/>
        </w:rPr>
        <w:tab/>
      </w:r>
      <w:r w:rsidRPr="009436D3">
        <w:rPr>
          <w:sz w:val="24"/>
          <w:szCs w:val="24"/>
        </w:rPr>
        <w:t>estensione montana – peso 20 per cento</w:t>
      </w:r>
    </w:p>
    <w:p w14:paraId="7D4CA12E" w14:textId="77777777" w:rsidR="00C75812" w:rsidRPr="009436D3" w:rsidRDefault="00BF63A3" w:rsidP="009436D3">
      <w:pPr>
        <w:pStyle w:val="Paragrafoelenco"/>
        <w:numPr>
          <w:ilvl w:val="0"/>
          <w:numId w:val="33"/>
        </w:numPr>
        <w:spacing w:after="0" w:line="240" w:lineRule="auto"/>
        <w:ind w:right="282"/>
        <w:jc w:val="both"/>
        <w:rPr>
          <w:sz w:val="24"/>
          <w:szCs w:val="24"/>
        </w:rPr>
      </w:pPr>
      <w:r w:rsidRPr="009436D3">
        <w:rPr>
          <w:sz w:val="24"/>
          <w:szCs w:val="24"/>
        </w:rPr>
        <w:t>P</w:t>
      </w:r>
      <w:r w:rsidR="00884338">
        <w:rPr>
          <w:sz w:val="24"/>
          <w:szCs w:val="24"/>
        </w:rPr>
        <w:t>arco circolante mezzi -</w:t>
      </w:r>
      <w:r w:rsidRPr="009436D3">
        <w:rPr>
          <w:sz w:val="24"/>
          <w:szCs w:val="24"/>
        </w:rPr>
        <w:t xml:space="preserve"> peso del </w:t>
      </w:r>
      <w:r w:rsidR="00C96E2E" w:rsidRPr="009436D3">
        <w:rPr>
          <w:sz w:val="24"/>
          <w:szCs w:val="24"/>
        </w:rPr>
        <w:t>25</w:t>
      </w:r>
      <w:r w:rsidR="00973540" w:rsidRPr="009436D3">
        <w:rPr>
          <w:sz w:val="24"/>
          <w:szCs w:val="24"/>
        </w:rPr>
        <w:t xml:space="preserve"> per cento, articolato nei seguenti parametri</w:t>
      </w:r>
      <w:r w:rsidR="00C75812" w:rsidRPr="009436D3">
        <w:rPr>
          <w:sz w:val="24"/>
          <w:szCs w:val="24"/>
        </w:rPr>
        <w:t xml:space="preserve">: </w:t>
      </w:r>
    </w:p>
    <w:p w14:paraId="7FD0559F" w14:textId="77777777" w:rsidR="00C75812" w:rsidRPr="00BF63A3" w:rsidRDefault="00BF63A3" w:rsidP="009436D3">
      <w:pPr>
        <w:pStyle w:val="Paragrafoelenco"/>
        <w:numPr>
          <w:ilvl w:val="0"/>
          <w:numId w:val="10"/>
        </w:numPr>
        <w:spacing w:after="0" w:line="240" w:lineRule="auto"/>
        <w:ind w:left="851" w:right="282" w:firstLine="0"/>
        <w:jc w:val="both"/>
        <w:rPr>
          <w:sz w:val="24"/>
          <w:szCs w:val="24"/>
        </w:rPr>
      </w:pPr>
      <w:r w:rsidRPr="00BF63A3">
        <w:rPr>
          <w:sz w:val="24"/>
          <w:szCs w:val="24"/>
        </w:rPr>
        <w:t xml:space="preserve">numero </w:t>
      </w:r>
      <w:r w:rsidR="009436D3">
        <w:rPr>
          <w:sz w:val="24"/>
          <w:szCs w:val="24"/>
        </w:rPr>
        <w:t>motocicli e motocarri</w:t>
      </w:r>
      <w:r w:rsidRPr="00BF63A3">
        <w:rPr>
          <w:sz w:val="24"/>
          <w:szCs w:val="24"/>
        </w:rPr>
        <w:t xml:space="preserve"> – peso del 10</w:t>
      </w:r>
      <w:r w:rsidR="000A5037" w:rsidRPr="00BF63A3">
        <w:rPr>
          <w:sz w:val="24"/>
          <w:szCs w:val="24"/>
        </w:rPr>
        <w:t xml:space="preserve"> per cento</w:t>
      </w:r>
    </w:p>
    <w:p w14:paraId="7671B4F6" w14:textId="00F98D78" w:rsidR="00C75812" w:rsidRDefault="0054621E" w:rsidP="009436D3">
      <w:pPr>
        <w:pStyle w:val="Paragrafoelenco"/>
        <w:numPr>
          <w:ilvl w:val="0"/>
          <w:numId w:val="10"/>
        </w:numPr>
        <w:spacing w:after="0" w:line="240" w:lineRule="auto"/>
        <w:ind w:left="851" w:right="282" w:firstLine="0"/>
        <w:jc w:val="both"/>
        <w:rPr>
          <w:sz w:val="24"/>
          <w:szCs w:val="24"/>
        </w:rPr>
      </w:pPr>
      <w:r>
        <w:rPr>
          <w:sz w:val="24"/>
          <w:szCs w:val="24"/>
        </w:rPr>
        <w:t>n</w:t>
      </w:r>
      <w:r w:rsidR="00BF63A3" w:rsidRPr="00BF63A3">
        <w:rPr>
          <w:sz w:val="24"/>
          <w:szCs w:val="24"/>
        </w:rPr>
        <w:t xml:space="preserve">umero di </w:t>
      </w:r>
      <w:r w:rsidR="009436D3">
        <w:rPr>
          <w:sz w:val="24"/>
          <w:szCs w:val="24"/>
        </w:rPr>
        <w:t>autovetture</w:t>
      </w:r>
      <w:r w:rsidR="00BF63A3" w:rsidRPr="00BF63A3">
        <w:rPr>
          <w:rFonts w:asciiTheme="majorHAnsi" w:hAnsiTheme="majorHAnsi" w:cstheme="majorHAnsi"/>
        </w:rPr>
        <w:t xml:space="preserve"> </w:t>
      </w:r>
      <w:r w:rsidR="009436D3">
        <w:rPr>
          <w:sz w:val="24"/>
          <w:szCs w:val="24"/>
        </w:rPr>
        <w:t>– peso del 3</w:t>
      </w:r>
      <w:r w:rsidR="00BF63A3" w:rsidRPr="00BF63A3">
        <w:rPr>
          <w:sz w:val="24"/>
          <w:szCs w:val="24"/>
        </w:rPr>
        <w:t>0</w:t>
      </w:r>
      <w:r w:rsidR="000A5037" w:rsidRPr="00BF63A3">
        <w:rPr>
          <w:sz w:val="24"/>
          <w:szCs w:val="24"/>
        </w:rPr>
        <w:t xml:space="preserve"> per cento</w:t>
      </w:r>
    </w:p>
    <w:p w14:paraId="0338397B" w14:textId="77777777" w:rsidR="009436D3" w:rsidRDefault="009436D3" w:rsidP="009436D3">
      <w:pPr>
        <w:pStyle w:val="Paragrafoelenco"/>
        <w:numPr>
          <w:ilvl w:val="0"/>
          <w:numId w:val="10"/>
        </w:numPr>
        <w:spacing w:after="0" w:line="240" w:lineRule="auto"/>
        <w:ind w:left="851" w:right="282" w:firstLine="0"/>
        <w:jc w:val="both"/>
        <w:rPr>
          <w:sz w:val="24"/>
          <w:szCs w:val="24"/>
        </w:rPr>
      </w:pPr>
      <w:r>
        <w:rPr>
          <w:sz w:val="24"/>
          <w:szCs w:val="24"/>
        </w:rPr>
        <w:t>numero di mezzi pesanti – peso del 60 per cento</w:t>
      </w:r>
    </w:p>
    <w:p w14:paraId="1F01DDC1" w14:textId="77777777" w:rsidR="009436D3" w:rsidRPr="009436D3" w:rsidRDefault="009436D3" w:rsidP="009436D3">
      <w:pPr>
        <w:spacing w:after="0" w:line="240" w:lineRule="auto"/>
        <w:ind w:left="851" w:right="282"/>
        <w:jc w:val="both"/>
        <w:rPr>
          <w:sz w:val="24"/>
          <w:szCs w:val="24"/>
        </w:rPr>
      </w:pPr>
    </w:p>
    <w:p w14:paraId="25A50631" w14:textId="77777777" w:rsidR="00C75812" w:rsidRPr="00BF63A3" w:rsidRDefault="009436D3" w:rsidP="009436D3">
      <w:pPr>
        <w:spacing w:after="0" w:line="240" w:lineRule="auto"/>
        <w:ind w:left="851" w:right="282" w:hanging="425"/>
        <w:jc w:val="both"/>
        <w:rPr>
          <w:sz w:val="24"/>
          <w:szCs w:val="24"/>
        </w:rPr>
      </w:pPr>
      <w:r>
        <w:rPr>
          <w:sz w:val="24"/>
          <w:szCs w:val="24"/>
        </w:rPr>
        <w:lastRenderedPageBreak/>
        <w:t>c</w:t>
      </w:r>
      <w:r w:rsidR="000A5037" w:rsidRPr="00BF63A3">
        <w:rPr>
          <w:sz w:val="24"/>
          <w:szCs w:val="24"/>
        </w:rPr>
        <w:t>.</w:t>
      </w:r>
      <w:r w:rsidR="000A5037" w:rsidRPr="00BF63A3">
        <w:rPr>
          <w:sz w:val="24"/>
          <w:szCs w:val="24"/>
        </w:rPr>
        <w:tab/>
      </w:r>
      <w:r w:rsidR="00BF63A3" w:rsidRPr="00BF63A3">
        <w:rPr>
          <w:sz w:val="24"/>
          <w:szCs w:val="24"/>
        </w:rPr>
        <w:t xml:space="preserve">Vulnerabilità </w:t>
      </w:r>
      <w:r>
        <w:rPr>
          <w:sz w:val="24"/>
          <w:szCs w:val="24"/>
        </w:rPr>
        <w:t>fenomeni naturali, peso del 5</w:t>
      </w:r>
      <w:r w:rsidR="000A5037" w:rsidRPr="00BF63A3">
        <w:rPr>
          <w:sz w:val="24"/>
          <w:szCs w:val="24"/>
        </w:rPr>
        <w:t>0 per cento, articolato secondo i seguenti parametri</w:t>
      </w:r>
      <w:r w:rsidR="00C75812" w:rsidRPr="00BF63A3">
        <w:rPr>
          <w:sz w:val="24"/>
          <w:szCs w:val="24"/>
        </w:rPr>
        <w:t xml:space="preserve">: </w:t>
      </w:r>
    </w:p>
    <w:p w14:paraId="46EB3E72" w14:textId="77777777" w:rsidR="000A5037" w:rsidRPr="00BF63A3" w:rsidRDefault="000A5037" w:rsidP="007C4F34">
      <w:pPr>
        <w:spacing w:after="0" w:line="240" w:lineRule="auto"/>
        <w:ind w:left="1415" w:right="282" w:hanging="564"/>
        <w:jc w:val="both"/>
        <w:rPr>
          <w:sz w:val="24"/>
          <w:szCs w:val="24"/>
        </w:rPr>
      </w:pPr>
      <w:r w:rsidRPr="00BF63A3">
        <w:rPr>
          <w:sz w:val="24"/>
          <w:szCs w:val="24"/>
        </w:rPr>
        <w:t>1.</w:t>
      </w:r>
      <w:r w:rsidRPr="00BF63A3">
        <w:rPr>
          <w:sz w:val="24"/>
          <w:szCs w:val="24"/>
        </w:rPr>
        <w:tab/>
      </w:r>
      <w:r w:rsidR="0054621E">
        <w:rPr>
          <w:sz w:val="24"/>
          <w:szCs w:val="24"/>
        </w:rPr>
        <w:t>m</w:t>
      </w:r>
      <w:r w:rsidR="00BF63A3" w:rsidRPr="00BF63A3">
        <w:rPr>
          <w:sz w:val="24"/>
          <w:szCs w:val="24"/>
        </w:rPr>
        <w:t xml:space="preserve">edia delle accelerazioni massime al suolo previste per ogni comune ricadente nel territorio provinciale – peso </w:t>
      </w:r>
      <w:r w:rsidR="007C4F34">
        <w:rPr>
          <w:sz w:val="24"/>
          <w:szCs w:val="24"/>
        </w:rPr>
        <w:t>4</w:t>
      </w:r>
      <w:r w:rsidR="00C13B89">
        <w:rPr>
          <w:sz w:val="24"/>
          <w:szCs w:val="24"/>
        </w:rPr>
        <w:t>0 per cento</w:t>
      </w:r>
    </w:p>
    <w:p w14:paraId="49C7818B" w14:textId="77777777" w:rsidR="00C75812" w:rsidRPr="00BF63A3" w:rsidRDefault="000A5037" w:rsidP="007C4F34">
      <w:pPr>
        <w:spacing w:after="0" w:line="240" w:lineRule="auto"/>
        <w:ind w:left="1415" w:right="282" w:hanging="564"/>
        <w:jc w:val="both"/>
        <w:rPr>
          <w:sz w:val="24"/>
          <w:szCs w:val="24"/>
        </w:rPr>
      </w:pPr>
      <w:r w:rsidRPr="00BF63A3">
        <w:rPr>
          <w:sz w:val="24"/>
          <w:szCs w:val="24"/>
        </w:rPr>
        <w:t xml:space="preserve">2. </w:t>
      </w:r>
      <w:r w:rsidR="007C4F34">
        <w:rPr>
          <w:sz w:val="24"/>
          <w:szCs w:val="24"/>
        </w:rPr>
        <w:tab/>
      </w:r>
      <w:r w:rsidR="0054621E">
        <w:rPr>
          <w:sz w:val="24"/>
          <w:szCs w:val="24"/>
        </w:rPr>
        <w:t>m</w:t>
      </w:r>
      <w:r w:rsidR="00BF63A3" w:rsidRPr="00BF63A3">
        <w:rPr>
          <w:sz w:val="24"/>
          <w:szCs w:val="24"/>
        </w:rPr>
        <w:t>edia delle accelerazioni minime al suolo previste per ogni comune ricadente nel te</w:t>
      </w:r>
      <w:r w:rsidR="00C13B89">
        <w:rPr>
          <w:sz w:val="24"/>
          <w:szCs w:val="24"/>
        </w:rPr>
        <w:t xml:space="preserve">rritorio </w:t>
      </w:r>
      <w:r w:rsidR="007C4F34">
        <w:rPr>
          <w:sz w:val="24"/>
          <w:szCs w:val="24"/>
        </w:rPr>
        <w:t>provinciale - peso 2</w:t>
      </w:r>
      <w:r w:rsidR="00C13B89">
        <w:rPr>
          <w:sz w:val="24"/>
          <w:szCs w:val="24"/>
        </w:rPr>
        <w:t>0 per cento</w:t>
      </w:r>
    </w:p>
    <w:p w14:paraId="05C17B14" w14:textId="29D9C743" w:rsidR="00C75812" w:rsidRPr="00BF63A3" w:rsidRDefault="007C4F34" w:rsidP="00884338">
      <w:pPr>
        <w:spacing w:after="0" w:line="240" w:lineRule="auto"/>
        <w:ind w:left="1415" w:right="282" w:hanging="564"/>
        <w:jc w:val="both"/>
        <w:rPr>
          <w:sz w:val="24"/>
          <w:szCs w:val="24"/>
        </w:rPr>
      </w:pPr>
      <w:r>
        <w:rPr>
          <w:sz w:val="24"/>
          <w:szCs w:val="24"/>
        </w:rPr>
        <w:t>3</w:t>
      </w:r>
      <w:r w:rsidR="00C75812" w:rsidRPr="00BF63A3">
        <w:rPr>
          <w:sz w:val="24"/>
          <w:szCs w:val="24"/>
        </w:rPr>
        <w:t>.</w:t>
      </w:r>
      <w:r w:rsidR="00C75812" w:rsidRPr="00BF63A3">
        <w:rPr>
          <w:sz w:val="24"/>
          <w:szCs w:val="24"/>
        </w:rPr>
        <w:tab/>
      </w:r>
      <w:r w:rsidR="0054621E">
        <w:rPr>
          <w:sz w:val="24"/>
          <w:szCs w:val="24"/>
        </w:rPr>
        <w:t>a</w:t>
      </w:r>
      <w:r w:rsidR="00BF63A3" w:rsidRPr="00BF63A3">
        <w:rPr>
          <w:sz w:val="24"/>
          <w:szCs w:val="24"/>
        </w:rPr>
        <w:t xml:space="preserve">rea a </w:t>
      </w:r>
      <w:r>
        <w:rPr>
          <w:sz w:val="24"/>
          <w:szCs w:val="24"/>
        </w:rPr>
        <w:t>rischio frana</w:t>
      </w:r>
      <w:r w:rsidR="00884338">
        <w:rPr>
          <w:sz w:val="24"/>
          <w:szCs w:val="24"/>
        </w:rPr>
        <w:t xml:space="preserve"> elevato o molto elevato</w:t>
      </w:r>
      <w:r>
        <w:rPr>
          <w:sz w:val="24"/>
          <w:szCs w:val="24"/>
        </w:rPr>
        <w:t xml:space="preserve"> - peso 2</w:t>
      </w:r>
      <w:r w:rsidR="00C13B89">
        <w:rPr>
          <w:sz w:val="24"/>
          <w:szCs w:val="24"/>
        </w:rPr>
        <w:t>0 per cento</w:t>
      </w:r>
      <w:r w:rsidR="00C75812" w:rsidRPr="00BF63A3">
        <w:rPr>
          <w:sz w:val="24"/>
          <w:szCs w:val="24"/>
        </w:rPr>
        <w:t xml:space="preserve"> </w:t>
      </w:r>
    </w:p>
    <w:p w14:paraId="6A9B6FFA" w14:textId="77777777" w:rsidR="00BF63A3" w:rsidRDefault="007C4F34" w:rsidP="007C4F34">
      <w:pPr>
        <w:spacing w:after="240" w:line="240" w:lineRule="auto"/>
        <w:ind w:left="851" w:right="284"/>
        <w:jc w:val="both"/>
        <w:rPr>
          <w:sz w:val="24"/>
          <w:szCs w:val="24"/>
        </w:rPr>
      </w:pPr>
      <w:r>
        <w:rPr>
          <w:sz w:val="24"/>
          <w:szCs w:val="24"/>
        </w:rPr>
        <w:t>4</w:t>
      </w:r>
      <w:r w:rsidR="00BF63A3" w:rsidRPr="00BF63A3">
        <w:rPr>
          <w:sz w:val="24"/>
          <w:szCs w:val="24"/>
        </w:rPr>
        <w:t xml:space="preserve">. </w:t>
      </w:r>
      <w:r>
        <w:rPr>
          <w:sz w:val="24"/>
          <w:szCs w:val="24"/>
        </w:rPr>
        <w:tab/>
      </w:r>
      <w:r w:rsidR="0054621E">
        <w:rPr>
          <w:sz w:val="24"/>
          <w:szCs w:val="24"/>
        </w:rPr>
        <w:t>a</w:t>
      </w:r>
      <w:r w:rsidR="00BF63A3" w:rsidRPr="00BF63A3">
        <w:rPr>
          <w:sz w:val="24"/>
          <w:szCs w:val="24"/>
        </w:rPr>
        <w:t xml:space="preserve">rea a </w:t>
      </w:r>
      <w:r>
        <w:rPr>
          <w:sz w:val="24"/>
          <w:szCs w:val="24"/>
        </w:rPr>
        <w:t xml:space="preserve">rischio alluvioni </w:t>
      </w:r>
      <w:r w:rsidR="00884338">
        <w:rPr>
          <w:sz w:val="24"/>
          <w:szCs w:val="24"/>
        </w:rPr>
        <w:t>elevato</w:t>
      </w:r>
      <w:r>
        <w:rPr>
          <w:sz w:val="24"/>
          <w:szCs w:val="24"/>
        </w:rPr>
        <w:t xml:space="preserve"> – peso 2</w:t>
      </w:r>
      <w:r w:rsidR="00C13B89">
        <w:rPr>
          <w:sz w:val="24"/>
          <w:szCs w:val="24"/>
        </w:rPr>
        <w:t>0 per cento</w:t>
      </w:r>
      <w:r>
        <w:rPr>
          <w:sz w:val="24"/>
          <w:szCs w:val="24"/>
        </w:rPr>
        <w:t>.</w:t>
      </w:r>
    </w:p>
    <w:p w14:paraId="6823AF1F" w14:textId="77777777" w:rsidR="00C75812" w:rsidRPr="00A47C67" w:rsidRDefault="00C75812" w:rsidP="00110298">
      <w:pPr>
        <w:spacing w:after="0" w:line="240" w:lineRule="auto"/>
        <w:ind w:right="282"/>
        <w:jc w:val="center"/>
        <w:rPr>
          <w:sz w:val="24"/>
          <w:szCs w:val="24"/>
        </w:rPr>
      </w:pPr>
      <w:r w:rsidRPr="00A47C67">
        <w:rPr>
          <w:sz w:val="24"/>
          <w:szCs w:val="24"/>
        </w:rPr>
        <w:t>ARTICOLO 3</w:t>
      </w:r>
    </w:p>
    <w:p w14:paraId="3C022848" w14:textId="77777777" w:rsidR="00C75812" w:rsidRPr="00A47C67" w:rsidRDefault="005451A6" w:rsidP="00FC5593">
      <w:pPr>
        <w:spacing w:after="240" w:line="240" w:lineRule="auto"/>
        <w:ind w:right="284"/>
        <w:jc w:val="center"/>
        <w:rPr>
          <w:sz w:val="24"/>
          <w:szCs w:val="24"/>
        </w:rPr>
      </w:pPr>
      <w:r>
        <w:rPr>
          <w:sz w:val="24"/>
          <w:szCs w:val="24"/>
        </w:rPr>
        <w:t>(</w:t>
      </w:r>
      <w:r w:rsidR="00C75812" w:rsidRPr="00A47C67">
        <w:rPr>
          <w:sz w:val="24"/>
          <w:szCs w:val="24"/>
        </w:rPr>
        <w:t>Piano di riparto</w:t>
      </w:r>
      <w:r>
        <w:rPr>
          <w:sz w:val="24"/>
          <w:szCs w:val="24"/>
        </w:rPr>
        <w:t>)</w:t>
      </w:r>
    </w:p>
    <w:p w14:paraId="39D01AD6" w14:textId="52AA6682" w:rsidR="00C75812" w:rsidRDefault="00C75812" w:rsidP="00FC5593">
      <w:pPr>
        <w:spacing w:after="120" w:line="240" w:lineRule="auto"/>
        <w:ind w:left="284" w:right="284" w:hanging="284"/>
        <w:jc w:val="both"/>
        <w:rPr>
          <w:sz w:val="24"/>
          <w:szCs w:val="24"/>
        </w:rPr>
      </w:pPr>
      <w:r w:rsidRPr="00C75812">
        <w:rPr>
          <w:sz w:val="24"/>
          <w:szCs w:val="24"/>
        </w:rPr>
        <w:t>1.</w:t>
      </w:r>
      <w:r w:rsidRPr="00C75812">
        <w:rPr>
          <w:sz w:val="24"/>
          <w:szCs w:val="24"/>
        </w:rPr>
        <w:tab/>
      </w:r>
      <w:r w:rsidR="005451A6">
        <w:rPr>
          <w:sz w:val="24"/>
          <w:szCs w:val="24"/>
        </w:rPr>
        <w:t xml:space="preserve">Ai fini </w:t>
      </w:r>
      <w:r w:rsidR="00EA6EBC">
        <w:rPr>
          <w:sz w:val="24"/>
          <w:szCs w:val="24"/>
        </w:rPr>
        <w:t>dell’assegnazione</w:t>
      </w:r>
      <w:r w:rsidR="005451A6">
        <w:rPr>
          <w:sz w:val="24"/>
          <w:szCs w:val="24"/>
        </w:rPr>
        <w:t xml:space="preserve"> delle risorse di cui all'articolo 1</w:t>
      </w:r>
      <w:r w:rsidR="00535AC2">
        <w:rPr>
          <w:sz w:val="24"/>
          <w:szCs w:val="24"/>
        </w:rPr>
        <w:t>, comma 1,</w:t>
      </w:r>
      <w:r w:rsidR="005451A6">
        <w:rPr>
          <w:sz w:val="24"/>
          <w:szCs w:val="24"/>
        </w:rPr>
        <w:t xml:space="preserve"> alle Province e Città Metropolitane</w:t>
      </w:r>
      <w:r w:rsidR="00B75CA6">
        <w:rPr>
          <w:sz w:val="24"/>
          <w:szCs w:val="24"/>
        </w:rPr>
        <w:t>,</w:t>
      </w:r>
      <w:r w:rsidR="005451A6">
        <w:rPr>
          <w:sz w:val="24"/>
          <w:szCs w:val="24"/>
        </w:rPr>
        <w:t xml:space="preserve"> è</w:t>
      </w:r>
      <w:r w:rsidRPr="00C75812">
        <w:rPr>
          <w:sz w:val="24"/>
          <w:szCs w:val="24"/>
        </w:rPr>
        <w:t xml:space="preserve"> approvato il Piano di riparto di cui all’allegato 3 </w:t>
      </w:r>
      <w:r w:rsidR="00A451C8">
        <w:rPr>
          <w:sz w:val="24"/>
          <w:szCs w:val="24"/>
        </w:rPr>
        <w:t>che costituisce parte integrante del presente decreto</w:t>
      </w:r>
      <w:r w:rsidRPr="00C75812">
        <w:rPr>
          <w:sz w:val="24"/>
          <w:szCs w:val="24"/>
        </w:rPr>
        <w:t xml:space="preserve">, elaborato sulla base dei criteri </w:t>
      </w:r>
      <w:r w:rsidR="00A451C8">
        <w:rPr>
          <w:sz w:val="24"/>
          <w:szCs w:val="24"/>
        </w:rPr>
        <w:t xml:space="preserve">e dei pesi di ponderazione </w:t>
      </w:r>
      <w:r w:rsidR="00535AC2">
        <w:rPr>
          <w:sz w:val="24"/>
          <w:szCs w:val="24"/>
        </w:rPr>
        <w:t>loro attribuiti</w:t>
      </w:r>
      <w:r w:rsidR="005A7907">
        <w:rPr>
          <w:sz w:val="24"/>
          <w:szCs w:val="24"/>
        </w:rPr>
        <w:t xml:space="preserve">, </w:t>
      </w:r>
      <w:r w:rsidR="00A451C8">
        <w:rPr>
          <w:sz w:val="24"/>
          <w:szCs w:val="24"/>
        </w:rPr>
        <w:t>dei parametri di cui all'articolo 2, nonché degli indicato</w:t>
      </w:r>
      <w:r w:rsidR="00C13B89">
        <w:rPr>
          <w:sz w:val="24"/>
          <w:szCs w:val="24"/>
        </w:rPr>
        <w:t xml:space="preserve">ri </w:t>
      </w:r>
      <w:r w:rsidR="005A7907">
        <w:rPr>
          <w:sz w:val="24"/>
          <w:szCs w:val="24"/>
        </w:rPr>
        <w:t xml:space="preserve">finali </w:t>
      </w:r>
      <w:r w:rsidR="00C13B89">
        <w:rPr>
          <w:sz w:val="24"/>
          <w:szCs w:val="24"/>
        </w:rPr>
        <w:t>riportati nell'allegato 2</w:t>
      </w:r>
      <w:r w:rsidR="00B86817">
        <w:rPr>
          <w:sz w:val="24"/>
          <w:szCs w:val="24"/>
        </w:rPr>
        <w:t>.</w:t>
      </w:r>
    </w:p>
    <w:p w14:paraId="7FA264EC" w14:textId="58B9A848" w:rsidR="00C75812" w:rsidRDefault="00C75812" w:rsidP="00FC5593">
      <w:pPr>
        <w:spacing w:after="240" w:line="240" w:lineRule="auto"/>
        <w:ind w:left="284" w:right="284" w:hanging="284"/>
        <w:jc w:val="both"/>
        <w:rPr>
          <w:sz w:val="24"/>
          <w:szCs w:val="24"/>
        </w:rPr>
      </w:pPr>
      <w:r w:rsidRPr="00C75812">
        <w:rPr>
          <w:sz w:val="24"/>
          <w:szCs w:val="24"/>
        </w:rPr>
        <w:t>2.</w:t>
      </w:r>
      <w:r w:rsidRPr="00C75812">
        <w:rPr>
          <w:sz w:val="24"/>
          <w:szCs w:val="24"/>
        </w:rPr>
        <w:tab/>
      </w:r>
      <w:r w:rsidR="004501B4" w:rsidRPr="009006EF">
        <w:rPr>
          <w:sz w:val="24"/>
          <w:szCs w:val="24"/>
        </w:rPr>
        <w:t xml:space="preserve">La Direzione generale per le strade e le autostrade, l’alta sorveglianza sulle infrastrutture stradali e la vigilanza sui contratti concessori autostradali </w:t>
      </w:r>
      <w:r w:rsidR="001C5D70">
        <w:rPr>
          <w:sz w:val="24"/>
          <w:szCs w:val="24"/>
        </w:rPr>
        <w:t>del Ministero delle I</w:t>
      </w:r>
      <w:r w:rsidRPr="00C75812">
        <w:rPr>
          <w:sz w:val="24"/>
          <w:szCs w:val="24"/>
        </w:rPr>
        <w:t xml:space="preserve">nfrastrutture e </w:t>
      </w:r>
      <w:r w:rsidR="001C5D70">
        <w:rPr>
          <w:sz w:val="24"/>
          <w:szCs w:val="24"/>
        </w:rPr>
        <w:t>della Mobilità Sostenibili</w:t>
      </w:r>
      <w:r w:rsidRPr="00C75812">
        <w:rPr>
          <w:sz w:val="24"/>
          <w:szCs w:val="24"/>
        </w:rPr>
        <w:t xml:space="preserve"> provvede</w:t>
      </w:r>
      <w:r w:rsidR="00BA64E7">
        <w:rPr>
          <w:sz w:val="24"/>
          <w:szCs w:val="24"/>
        </w:rPr>
        <w:t>,</w:t>
      </w:r>
      <w:r w:rsidRPr="00C75812">
        <w:rPr>
          <w:sz w:val="24"/>
          <w:szCs w:val="24"/>
        </w:rPr>
        <w:t xml:space="preserve"> sulla base </w:t>
      </w:r>
      <w:r w:rsidR="00A451C8">
        <w:rPr>
          <w:sz w:val="24"/>
          <w:szCs w:val="24"/>
        </w:rPr>
        <w:t>del</w:t>
      </w:r>
      <w:r w:rsidRPr="00C75812">
        <w:rPr>
          <w:sz w:val="24"/>
          <w:szCs w:val="24"/>
        </w:rPr>
        <w:t xml:space="preserve"> riparto</w:t>
      </w:r>
      <w:r w:rsidR="00A451C8">
        <w:rPr>
          <w:sz w:val="24"/>
          <w:szCs w:val="24"/>
        </w:rPr>
        <w:t xml:space="preserve"> di cui all'allegato 3</w:t>
      </w:r>
      <w:r w:rsidR="00BA64E7">
        <w:rPr>
          <w:sz w:val="24"/>
          <w:szCs w:val="24"/>
        </w:rPr>
        <w:t>,</w:t>
      </w:r>
      <w:r w:rsidRPr="00C75812">
        <w:rPr>
          <w:sz w:val="24"/>
          <w:szCs w:val="24"/>
        </w:rPr>
        <w:t xml:space="preserve"> all’impegno ed al trasferimento dei finanziamenti alle Province ed alle Città metropolitane</w:t>
      </w:r>
      <w:r w:rsidR="005A7907">
        <w:rPr>
          <w:sz w:val="24"/>
          <w:szCs w:val="24"/>
        </w:rPr>
        <w:t xml:space="preserve"> di cui all’articolo 1, comma 1</w:t>
      </w:r>
      <w:r w:rsidRPr="00C75812">
        <w:rPr>
          <w:sz w:val="24"/>
          <w:szCs w:val="24"/>
        </w:rPr>
        <w:t>, nel rispetto di quanto previsto dal presente decreto.</w:t>
      </w:r>
    </w:p>
    <w:p w14:paraId="1406A221" w14:textId="77777777" w:rsidR="00C75812" w:rsidRPr="00A47C67" w:rsidRDefault="00C75812" w:rsidP="00FC5593">
      <w:pPr>
        <w:spacing w:after="0" w:line="240" w:lineRule="auto"/>
        <w:ind w:left="284" w:right="282" w:hanging="284"/>
        <w:jc w:val="center"/>
        <w:rPr>
          <w:sz w:val="24"/>
          <w:szCs w:val="24"/>
        </w:rPr>
      </w:pPr>
      <w:r w:rsidRPr="00A47C67">
        <w:rPr>
          <w:sz w:val="24"/>
          <w:szCs w:val="24"/>
        </w:rPr>
        <w:t>ARTICOLO 4</w:t>
      </w:r>
    </w:p>
    <w:p w14:paraId="5D869125" w14:textId="77777777" w:rsidR="00C75812" w:rsidRPr="00A47C67" w:rsidRDefault="00A451C8" w:rsidP="00FC5593">
      <w:pPr>
        <w:spacing w:after="240" w:line="240" w:lineRule="auto"/>
        <w:ind w:right="284"/>
        <w:jc w:val="center"/>
        <w:rPr>
          <w:sz w:val="24"/>
          <w:szCs w:val="24"/>
        </w:rPr>
      </w:pPr>
      <w:r>
        <w:rPr>
          <w:sz w:val="24"/>
          <w:szCs w:val="24"/>
        </w:rPr>
        <w:t>(</w:t>
      </w:r>
      <w:r w:rsidR="00C75812" w:rsidRPr="00A47C67">
        <w:rPr>
          <w:sz w:val="24"/>
          <w:szCs w:val="24"/>
        </w:rPr>
        <w:t>Utilizzo delle risorse</w:t>
      </w:r>
      <w:r>
        <w:rPr>
          <w:sz w:val="24"/>
          <w:szCs w:val="24"/>
        </w:rPr>
        <w:t>)</w:t>
      </w:r>
    </w:p>
    <w:p w14:paraId="0E7B2B62" w14:textId="6D28F54D" w:rsidR="00C75812" w:rsidRPr="00A5007F" w:rsidRDefault="00C75812" w:rsidP="00F8779F">
      <w:pPr>
        <w:spacing w:after="0" w:line="240" w:lineRule="auto"/>
        <w:ind w:left="284" w:right="284" w:hanging="284"/>
        <w:jc w:val="both"/>
        <w:rPr>
          <w:sz w:val="24"/>
          <w:szCs w:val="24"/>
        </w:rPr>
      </w:pPr>
      <w:r w:rsidRPr="00C75812">
        <w:rPr>
          <w:sz w:val="24"/>
          <w:szCs w:val="24"/>
        </w:rPr>
        <w:t>1.</w:t>
      </w:r>
      <w:r w:rsidRPr="00C75812">
        <w:rPr>
          <w:sz w:val="24"/>
          <w:szCs w:val="24"/>
        </w:rPr>
        <w:tab/>
        <w:t>Le risorse di cui all’articolo 1</w:t>
      </w:r>
      <w:r w:rsidR="005A7907">
        <w:rPr>
          <w:sz w:val="24"/>
          <w:szCs w:val="24"/>
        </w:rPr>
        <w:t>, comma 1,</w:t>
      </w:r>
      <w:r w:rsidRPr="00C75812">
        <w:rPr>
          <w:sz w:val="24"/>
          <w:szCs w:val="24"/>
        </w:rPr>
        <w:t xml:space="preserve"> </w:t>
      </w:r>
      <w:r w:rsidR="008F7BFF" w:rsidRPr="00C75812">
        <w:rPr>
          <w:sz w:val="24"/>
          <w:szCs w:val="24"/>
        </w:rPr>
        <w:t>s</w:t>
      </w:r>
      <w:r w:rsidR="008F7BFF">
        <w:rPr>
          <w:sz w:val="24"/>
          <w:szCs w:val="24"/>
        </w:rPr>
        <w:t xml:space="preserve">ono </w:t>
      </w:r>
      <w:r w:rsidRPr="00C75812">
        <w:rPr>
          <w:sz w:val="24"/>
          <w:szCs w:val="24"/>
        </w:rPr>
        <w:t>utilizzate</w:t>
      </w:r>
      <w:r w:rsidR="00514CB7">
        <w:rPr>
          <w:sz w:val="24"/>
          <w:szCs w:val="24"/>
        </w:rPr>
        <w:t xml:space="preserve"> </w:t>
      </w:r>
      <w:r w:rsidR="004A6E48">
        <w:rPr>
          <w:sz w:val="24"/>
          <w:szCs w:val="24"/>
        </w:rPr>
        <w:t>esclusivamente</w:t>
      </w:r>
      <w:r w:rsidR="0089504A">
        <w:rPr>
          <w:sz w:val="24"/>
          <w:szCs w:val="24"/>
        </w:rPr>
        <w:t xml:space="preserve"> </w:t>
      </w:r>
      <w:r w:rsidR="0089504A" w:rsidRPr="00E540EA">
        <w:rPr>
          <w:sz w:val="24"/>
          <w:szCs w:val="24"/>
        </w:rPr>
        <w:t>per la messa in sicurezza dei ponti e viadotti esistenti e per la realizzazione di nuovi ponti in sostituzione di quelli esistenti con problemi strutturali di sicurezza</w:t>
      </w:r>
      <w:r w:rsidR="00514CB7" w:rsidRPr="00E540EA">
        <w:rPr>
          <w:sz w:val="24"/>
          <w:szCs w:val="24"/>
        </w:rPr>
        <w:t>; possono includer</w:t>
      </w:r>
      <w:r w:rsidR="00514CB7" w:rsidRPr="00A5007F">
        <w:rPr>
          <w:sz w:val="24"/>
          <w:szCs w:val="24"/>
        </w:rPr>
        <w:t xml:space="preserve">e </w:t>
      </w:r>
      <w:r w:rsidR="005A7907">
        <w:rPr>
          <w:sz w:val="24"/>
          <w:szCs w:val="24"/>
        </w:rPr>
        <w:t>il finanziamento del</w:t>
      </w:r>
      <w:r w:rsidR="00514CB7" w:rsidRPr="00A5007F">
        <w:rPr>
          <w:sz w:val="24"/>
          <w:szCs w:val="24"/>
        </w:rPr>
        <w:t>le seguenti attività</w:t>
      </w:r>
      <w:r w:rsidRPr="00A5007F">
        <w:rPr>
          <w:sz w:val="24"/>
          <w:szCs w:val="24"/>
        </w:rPr>
        <w:t>:</w:t>
      </w:r>
    </w:p>
    <w:p w14:paraId="263C1A81" w14:textId="55BE9120" w:rsidR="00C75812" w:rsidRPr="00DC66AE" w:rsidRDefault="00A451C8" w:rsidP="00FC5593">
      <w:pPr>
        <w:spacing w:after="240" w:line="240" w:lineRule="auto"/>
        <w:ind w:left="568" w:right="284" w:hanging="284"/>
        <w:jc w:val="both"/>
        <w:rPr>
          <w:sz w:val="24"/>
          <w:szCs w:val="24"/>
        </w:rPr>
      </w:pPr>
      <w:r>
        <w:rPr>
          <w:sz w:val="24"/>
          <w:szCs w:val="24"/>
        </w:rPr>
        <w:t>a)</w:t>
      </w:r>
      <w:r w:rsidR="00C75812" w:rsidRPr="00C75812">
        <w:rPr>
          <w:sz w:val="24"/>
          <w:szCs w:val="24"/>
        </w:rPr>
        <w:tab/>
      </w:r>
      <w:r w:rsidR="00C75F08" w:rsidRPr="00DD16F7">
        <w:rPr>
          <w:sz w:val="24"/>
          <w:szCs w:val="24"/>
        </w:rPr>
        <w:t xml:space="preserve">censimento, classificazione del rischio, verifica della sicurezza, </w:t>
      </w:r>
      <w:r w:rsidR="00C75812" w:rsidRPr="00DD16F7">
        <w:rPr>
          <w:sz w:val="24"/>
          <w:szCs w:val="24"/>
        </w:rPr>
        <w:t xml:space="preserve">progettazione, direzione lavori, collaudo, controlli in corso di esecuzione e finali, nonché </w:t>
      </w:r>
      <w:r w:rsidR="00C75812" w:rsidRPr="00501996">
        <w:rPr>
          <w:sz w:val="24"/>
          <w:szCs w:val="24"/>
        </w:rPr>
        <w:t>altre spese tecniche necessarie per la realizzazione</w:t>
      </w:r>
      <w:r w:rsidR="00C75F08" w:rsidRPr="00DD16F7">
        <w:rPr>
          <w:sz w:val="24"/>
          <w:szCs w:val="24"/>
        </w:rPr>
        <w:t xml:space="preserve"> </w:t>
      </w:r>
      <w:r w:rsidR="0089504A" w:rsidRPr="00E540EA">
        <w:rPr>
          <w:sz w:val="24"/>
          <w:szCs w:val="24"/>
        </w:rPr>
        <w:t xml:space="preserve">(rilievi, accertamenti, </w:t>
      </w:r>
      <w:r w:rsidR="0089504A" w:rsidRPr="00DC66AE">
        <w:rPr>
          <w:sz w:val="24"/>
          <w:szCs w:val="24"/>
        </w:rPr>
        <w:t xml:space="preserve">indagini, allacci, accertamenti di laboratorio etc.)  </w:t>
      </w:r>
      <w:r w:rsidR="00C75F08" w:rsidRPr="00DC66AE">
        <w:rPr>
          <w:sz w:val="24"/>
          <w:szCs w:val="24"/>
        </w:rPr>
        <w:t>e l’eventuale monitoraggio</w:t>
      </w:r>
      <w:r w:rsidR="0089504A" w:rsidRPr="00DC66AE">
        <w:rPr>
          <w:sz w:val="24"/>
          <w:szCs w:val="24"/>
        </w:rPr>
        <w:t xml:space="preserve"> strutturale</w:t>
      </w:r>
      <w:r w:rsidR="00B75CA6" w:rsidRPr="00DC66AE">
        <w:rPr>
          <w:sz w:val="24"/>
          <w:szCs w:val="24"/>
        </w:rPr>
        <w:t>,</w:t>
      </w:r>
      <w:r w:rsidR="00C75812" w:rsidRPr="00DC66AE">
        <w:rPr>
          <w:sz w:val="24"/>
          <w:szCs w:val="24"/>
        </w:rPr>
        <w:t xml:space="preserve"> purché coerenti con i contenuti e le finalità della legge e del presente decreto</w:t>
      </w:r>
      <w:r w:rsidR="00B75CA6" w:rsidRPr="00DC66AE">
        <w:rPr>
          <w:sz w:val="24"/>
          <w:szCs w:val="24"/>
        </w:rPr>
        <w:t>,</w:t>
      </w:r>
      <w:r w:rsidR="00C75812" w:rsidRPr="00DC66AE">
        <w:rPr>
          <w:sz w:val="24"/>
          <w:szCs w:val="24"/>
        </w:rPr>
        <w:t xml:space="preserve"> comprese le spese</w:t>
      </w:r>
      <w:r w:rsidR="00F8371D" w:rsidRPr="00DC66AE">
        <w:rPr>
          <w:sz w:val="24"/>
          <w:szCs w:val="24"/>
        </w:rPr>
        <w:t>, nei limiti complessivi sull’importo dei lavori previsti dal</w:t>
      </w:r>
      <w:r w:rsidR="005224B1" w:rsidRPr="00DC66AE">
        <w:rPr>
          <w:sz w:val="24"/>
          <w:szCs w:val="24"/>
        </w:rPr>
        <w:t>l</w:t>
      </w:r>
      <w:r w:rsidR="00F8371D" w:rsidRPr="00DC66AE">
        <w:rPr>
          <w:sz w:val="24"/>
          <w:szCs w:val="24"/>
        </w:rPr>
        <w:t xml:space="preserve">’articolo 5, comma </w:t>
      </w:r>
      <w:r w:rsidR="005224B1" w:rsidRPr="00DC66AE">
        <w:rPr>
          <w:sz w:val="24"/>
          <w:szCs w:val="24"/>
        </w:rPr>
        <w:t>3,</w:t>
      </w:r>
      <w:r w:rsidR="00F8371D" w:rsidRPr="00DC66AE">
        <w:rPr>
          <w:sz w:val="24"/>
          <w:szCs w:val="24"/>
        </w:rPr>
        <w:t xml:space="preserve"> </w:t>
      </w:r>
      <w:r w:rsidR="00C75812" w:rsidRPr="00DC66AE">
        <w:rPr>
          <w:sz w:val="24"/>
          <w:szCs w:val="24"/>
        </w:rPr>
        <w:t xml:space="preserve"> per l’effettuazione di rilievi</w:t>
      </w:r>
      <w:r w:rsidR="00C75F08" w:rsidRPr="00DC66AE">
        <w:rPr>
          <w:sz w:val="24"/>
          <w:szCs w:val="24"/>
        </w:rPr>
        <w:t>,</w:t>
      </w:r>
      <w:r w:rsidR="00C75812" w:rsidRPr="00DC66AE">
        <w:rPr>
          <w:sz w:val="24"/>
          <w:szCs w:val="24"/>
        </w:rPr>
        <w:t xml:space="preserve"> </w:t>
      </w:r>
      <w:r w:rsidR="00C75F08" w:rsidRPr="00DC66AE">
        <w:rPr>
          <w:sz w:val="24"/>
          <w:szCs w:val="24"/>
        </w:rPr>
        <w:t>d</w:t>
      </w:r>
      <w:r w:rsidR="00C75812" w:rsidRPr="00DC66AE">
        <w:rPr>
          <w:sz w:val="24"/>
          <w:szCs w:val="24"/>
        </w:rPr>
        <w:t>i st</w:t>
      </w:r>
      <w:r w:rsidR="00C75F08" w:rsidRPr="00DC66AE">
        <w:rPr>
          <w:sz w:val="24"/>
          <w:szCs w:val="24"/>
        </w:rPr>
        <w:t>udi e rilevazioni di traffico, de</w:t>
      </w:r>
      <w:r w:rsidR="00C75812" w:rsidRPr="00DC66AE">
        <w:rPr>
          <w:sz w:val="24"/>
          <w:szCs w:val="24"/>
        </w:rPr>
        <w:t>l livello di incident</w:t>
      </w:r>
      <w:r w:rsidR="00120A82" w:rsidRPr="00DC66AE">
        <w:rPr>
          <w:sz w:val="24"/>
          <w:szCs w:val="24"/>
        </w:rPr>
        <w:t xml:space="preserve">alità, </w:t>
      </w:r>
      <w:r w:rsidR="00C75F08" w:rsidRPr="00DC66AE">
        <w:rPr>
          <w:sz w:val="24"/>
          <w:szCs w:val="24"/>
        </w:rPr>
        <w:t>del</w:t>
      </w:r>
      <w:r w:rsidR="00120A82" w:rsidRPr="00DC66AE">
        <w:rPr>
          <w:sz w:val="24"/>
          <w:szCs w:val="24"/>
        </w:rPr>
        <w:t>l’esposizione al rischio</w:t>
      </w:r>
      <w:r w:rsidR="00DF6AB8" w:rsidRPr="00DC66AE">
        <w:rPr>
          <w:sz w:val="24"/>
          <w:szCs w:val="24"/>
        </w:rPr>
        <w:t>.</w:t>
      </w:r>
    </w:p>
    <w:p w14:paraId="042D3502" w14:textId="4594EFB9" w:rsidR="00E6216A" w:rsidRPr="00DC66AE" w:rsidRDefault="0044628E" w:rsidP="0044628E">
      <w:pPr>
        <w:spacing w:after="0" w:line="240" w:lineRule="auto"/>
        <w:ind w:left="284" w:right="284" w:hanging="284"/>
        <w:jc w:val="both"/>
        <w:rPr>
          <w:sz w:val="24"/>
          <w:szCs w:val="24"/>
        </w:rPr>
      </w:pPr>
      <w:r>
        <w:rPr>
          <w:sz w:val="24"/>
          <w:szCs w:val="24"/>
        </w:rPr>
        <w:t xml:space="preserve">2. </w:t>
      </w:r>
      <w:r w:rsidR="00E6216A" w:rsidRPr="009006EF">
        <w:rPr>
          <w:sz w:val="24"/>
          <w:szCs w:val="24"/>
        </w:rPr>
        <w:t>Poss</w:t>
      </w:r>
      <w:r w:rsidR="009006EF" w:rsidRPr="009006EF">
        <w:rPr>
          <w:sz w:val="24"/>
          <w:szCs w:val="24"/>
        </w:rPr>
        <w:t>o</w:t>
      </w:r>
      <w:r w:rsidR="00E6216A" w:rsidRPr="009006EF">
        <w:rPr>
          <w:sz w:val="24"/>
          <w:szCs w:val="24"/>
        </w:rPr>
        <w:t xml:space="preserve">no, inoltre, rientrare, come opere accessorie, la sistemazione delle eventuali vie secondarie transitabili dalla mobilità leggera, quali ciclovie o zone interamente pedonali, in quanto rientranti nel novero delle opere di protezione dell’utenza debole e di facilitazione alla transizione verso la mobilità dolce, </w:t>
      </w:r>
      <w:r w:rsidR="00E6216A" w:rsidRPr="00DC66AE">
        <w:rPr>
          <w:sz w:val="24"/>
          <w:szCs w:val="24"/>
        </w:rPr>
        <w:t>insistenti sulla piattaforma stradale dell’opera d’arte</w:t>
      </w:r>
      <w:r w:rsidRPr="00DC66AE">
        <w:rPr>
          <w:sz w:val="24"/>
          <w:szCs w:val="24"/>
        </w:rPr>
        <w:t>, nella misura massima del 15% dell’importo totale dei lavori.</w:t>
      </w:r>
    </w:p>
    <w:p w14:paraId="7DBD58C8" w14:textId="6403E2EC" w:rsidR="0044628E" w:rsidRPr="00DC66AE" w:rsidRDefault="0044628E" w:rsidP="0044628E">
      <w:pPr>
        <w:spacing w:after="0" w:line="240" w:lineRule="auto"/>
        <w:ind w:left="284" w:right="284" w:hanging="284"/>
        <w:jc w:val="both"/>
        <w:rPr>
          <w:sz w:val="24"/>
          <w:szCs w:val="24"/>
        </w:rPr>
      </w:pPr>
    </w:p>
    <w:p w14:paraId="042551BA" w14:textId="77777777" w:rsidR="0044628E" w:rsidRPr="0044628E" w:rsidRDefault="0044628E" w:rsidP="0044628E">
      <w:pPr>
        <w:spacing w:after="0" w:line="240" w:lineRule="auto"/>
        <w:ind w:left="284" w:right="284" w:hanging="284"/>
        <w:jc w:val="both"/>
        <w:rPr>
          <w:b/>
          <w:bCs/>
          <w:color w:val="FF0000"/>
          <w:sz w:val="24"/>
          <w:szCs w:val="24"/>
        </w:rPr>
      </w:pPr>
    </w:p>
    <w:p w14:paraId="6AD1A0C6" w14:textId="77777777" w:rsidR="00C75812" w:rsidRPr="00A47C67" w:rsidRDefault="00C75812" w:rsidP="00110298">
      <w:pPr>
        <w:spacing w:after="0" w:line="240" w:lineRule="auto"/>
        <w:ind w:right="282"/>
        <w:jc w:val="center"/>
        <w:rPr>
          <w:sz w:val="24"/>
          <w:szCs w:val="24"/>
        </w:rPr>
      </w:pPr>
      <w:r w:rsidRPr="00A47C67">
        <w:rPr>
          <w:sz w:val="24"/>
          <w:szCs w:val="24"/>
        </w:rPr>
        <w:lastRenderedPageBreak/>
        <w:t>ARTICOLO 5</w:t>
      </w:r>
    </w:p>
    <w:p w14:paraId="0711CAF0" w14:textId="663E0443" w:rsidR="00C75812" w:rsidRDefault="0069108B" w:rsidP="00FC5593">
      <w:pPr>
        <w:spacing w:after="240" w:line="240" w:lineRule="auto"/>
        <w:ind w:right="284"/>
        <w:jc w:val="center"/>
        <w:rPr>
          <w:sz w:val="24"/>
          <w:szCs w:val="24"/>
        </w:rPr>
      </w:pPr>
      <w:r>
        <w:rPr>
          <w:sz w:val="24"/>
          <w:szCs w:val="24"/>
        </w:rPr>
        <w:t>(</w:t>
      </w:r>
      <w:r w:rsidR="00C75812" w:rsidRPr="00A47C67">
        <w:rPr>
          <w:sz w:val="24"/>
          <w:szCs w:val="24"/>
        </w:rPr>
        <w:t>Programma</w:t>
      </w:r>
      <w:r w:rsidR="00E6535F">
        <w:rPr>
          <w:sz w:val="24"/>
          <w:szCs w:val="24"/>
        </w:rPr>
        <w:t xml:space="preserve"> </w:t>
      </w:r>
      <w:r w:rsidR="004501B4" w:rsidRPr="009006EF">
        <w:rPr>
          <w:sz w:val="24"/>
          <w:szCs w:val="24"/>
        </w:rPr>
        <w:t xml:space="preserve">sessennale 2024 – 2029 </w:t>
      </w:r>
      <w:r w:rsidR="00C75812" w:rsidRPr="00A47C67">
        <w:rPr>
          <w:sz w:val="24"/>
          <w:szCs w:val="24"/>
        </w:rPr>
        <w:t>e trasferimento delle risorse</w:t>
      </w:r>
      <w:r>
        <w:rPr>
          <w:sz w:val="24"/>
          <w:szCs w:val="24"/>
        </w:rPr>
        <w:t>)</w:t>
      </w:r>
    </w:p>
    <w:p w14:paraId="20A069DA" w14:textId="22EAF184" w:rsidR="00501996" w:rsidRPr="009006EF" w:rsidRDefault="00501996" w:rsidP="00501996">
      <w:pPr>
        <w:pStyle w:val="Paragrafoelenco"/>
        <w:spacing w:after="120" w:line="240" w:lineRule="auto"/>
        <w:ind w:left="360" w:right="284" w:hanging="360"/>
        <w:contextualSpacing w:val="0"/>
        <w:jc w:val="both"/>
        <w:rPr>
          <w:sz w:val="24"/>
          <w:szCs w:val="24"/>
        </w:rPr>
      </w:pPr>
      <w:r w:rsidRPr="00501996">
        <w:rPr>
          <w:sz w:val="24"/>
          <w:szCs w:val="24"/>
        </w:rPr>
        <w:t xml:space="preserve">1. </w:t>
      </w:r>
      <w:r>
        <w:rPr>
          <w:sz w:val="24"/>
          <w:szCs w:val="24"/>
        </w:rPr>
        <w:t xml:space="preserve"> </w:t>
      </w:r>
      <w:r>
        <w:rPr>
          <w:sz w:val="24"/>
          <w:szCs w:val="24"/>
        </w:rPr>
        <w:tab/>
      </w:r>
      <w:r w:rsidRPr="009006EF">
        <w:rPr>
          <w:sz w:val="24"/>
          <w:szCs w:val="24"/>
        </w:rPr>
        <w:t xml:space="preserve">A decorrere dalla data di entrata in vigore del presente decreto è assunto l’impegno pluriennale delle risorse di cui all’articolo 1 comma 1 sulla base del Piano di riparto di cui all’Allegato 3. </w:t>
      </w:r>
    </w:p>
    <w:p w14:paraId="450985EB" w14:textId="77974E58" w:rsidR="00501996" w:rsidRPr="009006EF" w:rsidRDefault="00501996" w:rsidP="00501996">
      <w:pPr>
        <w:pStyle w:val="Paragrafoelenco"/>
        <w:spacing w:after="120" w:line="240" w:lineRule="auto"/>
        <w:ind w:left="360" w:right="284" w:hanging="360"/>
        <w:contextualSpacing w:val="0"/>
        <w:jc w:val="both"/>
        <w:rPr>
          <w:sz w:val="24"/>
          <w:szCs w:val="24"/>
        </w:rPr>
      </w:pPr>
      <w:r w:rsidRPr="009006EF">
        <w:rPr>
          <w:sz w:val="24"/>
          <w:szCs w:val="24"/>
        </w:rPr>
        <w:t xml:space="preserve">2. </w:t>
      </w:r>
      <w:r w:rsidRPr="009006EF">
        <w:rPr>
          <w:sz w:val="24"/>
          <w:szCs w:val="24"/>
        </w:rPr>
        <w:tab/>
        <w:t>Il trasferimento delle risorse alle Province ed alle Città metropolitane di cui all’articolo 1, comma 1, è effettuato sulla base del</w:t>
      </w:r>
      <w:r w:rsidR="005D69F0">
        <w:rPr>
          <w:sz w:val="24"/>
          <w:szCs w:val="24"/>
        </w:rPr>
        <w:t>l’avanzamento</w:t>
      </w:r>
      <w:r w:rsidR="00F8371D">
        <w:rPr>
          <w:sz w:val="24"/>
          <w:szCs w:val="24"/>
        </w:rPr>
        <w:t>, verificato sul sistema di cui al decreto legislativo 229/2011</w:t>
      </w:r>
      <w:r w:rsidR="005D69F0">
        <w:rPr>
          <w:sz w:val="24"/>
          <w:szCs w:val="24"/>
        </w:rPr>
        <w:t xml:space="preserve"> del</w:t>
      </w:r>
      <w:r w:rsidRPr="009006EF">
        <w:rPr>
          <w:sz w:val="24"/>
          <w:szCs w:val="24"/>
        </w:rPr>
        <w:t xml:space="preserve"> Programma </w:t>
      </w:r>
      <w:bookmarkStart w:id="1" w:name="_Hlk95226034"/>
      <w:r w:rsidR="004501B4" w:rsidRPr="009006EF">
        <w:rPr>
          <w:sz w:val="24"/>
          <w:szCs w:val="24"/>
        </w:rPr>
        <w:t>sessennale</w:t>
      </w:r>
      <w:bookmarkEnd w:id="1"/>
      <w:r w:rsidR="004501B4" w:rsidRPr="009006EF">
        <w:rPr>
          <w:sz w:val="24"/>
          <w:szCs w:val="24"/>
        </w:rPr>
        <w:t xml:space="preserve"> 2024 – 2029 </w:t>
      </w:r>
      <w:r w:rsidRPr="009006EF">
        <w:rPr>
          <w:sz w:val="24"/>
          <w:szCs w:val="24"/>
        </w:rPr>
        <w:t xml:space="preserve">che i medesimi Enti devono presentare alla </w:t>
      </w:r>
      <w:r w:rsidR="004501B4" w:rsidRPr="009006EF">
        <w:rPr>
          <w:sz w:val="24"/>
          <w:szCs w:val="24"/>
        </w:rPr>
        <w:t xml:space="preserve">Direzione generale per le strade e le autostrade, l’alta sorveglianza sulle infrastrutture stradali e la vigilanza sui contratti concessori autostradali </w:t>
      </w:r>
      <w:r w:rsidR="001C5D70" w:rsidRPr="009006EF">
        <w:rPr>
          <w:sz w:val="24"/>
          <w:szCs w:val="24"/>
        </w:rPr>
        <w:t>del Ministero delle I</w:t>
      </w:r>
      <w:r w:rsidRPr="009006EF">
        <w:rPr>
          <w:sz w:val="24"/>
          <w:szCs w:val="24"/>
        </w:rPr>
        <w:t xml:space="preserve">nfrastrutture e </w:t>
      </w:r>
      <w:r w:rsidR="001C5D70" w:rsidRPr="009006EF">
        <w:rPr>
          <w:sz w:val="24"/>
          <w:szCs w:val="24"/>
        </w:rPr>
        <w:t>della Mobilità Sostenibili</w:t>
      </w:r>
      <w:r w:rsidRPr="009006EF">
        <w:rPr>
          <w:sz w:val="24"/>
          <w:szCs w:val="24"/>
        </w:rPr>
        <w:t xml:space="preserve"> inderogabilmente entro il </w:t>
      </w:r>
      <w:r w:rsidR="0044628E" w:rsidRPr="00DC66AE">
        <w:rPr>
          <w:sz w:val="24"/>
          <w:szCs w:val="24"/>
        </w:rPr>
        <w:t>30 giugno 2023</w:t>
      </w:r>
      <w:r w:rsidRPr="00DC66AE">
        <w:rPr>
          <w:sz w:val="24"/>
          <w:szCs w:val="24"/>
        </w:rPr>
        <w:t>.</w:t>
      </w:r>
      <w:r w:rsidR="00880BFA" w:rsidRPr="00DC66AE">
        <w:rPr>
          <w:sz w:val="24"/>
          <w:szCs w:val="24"/>
        </w:rPr>
        <w:t xml:space="preserve"> </w:t>
      </w:r>
      <w:r w:rsidRPr="009006EF">
        <w:rPr>
          <w:sz w:val="24"/>
          <w:szCs w:val="24"/>
        </w:rPr>
        <w:t xml:space="preserve">Il programma </w:t>
      </w:r>
      <w:bookmarkStart w:id="2" w:name="_Hlk95226138"/>
      <w:r w:rsidR="004501B4" w:rsidRPr="009006EF">
        <w:rPr>
          <w:sz w:val="24"/>
          <w:szCs w:val="24"/>
        </w:rPr>
        <w:t>sessennale 2024 – 2029</w:t>
      </w:r>
      <w:bookmarkEnd w:id="2"/>
      <w:r w:rsidR="004501B4" w:rsidRPr="009006EF">
        <w:rPr>
          <w:sz w:val="24"/>
          <w:szCs w:val="24"/>
        </w:rPr>
        <w:t xml:space="preserve"> </w:t>
      </w:r>
      <w:r w:rsidRPr="009006EF">
        <w:rPr>
          <w:sz w:val="24"/>
          <w:szCs w:val="24"/>
        </w:rPr>
        <w:t>deve contenere, ai sensi dell’articolo 11 della legge 16 gennaio 2003, n.3, l’elenco degli interventi oggetto del presente contributo identificati dal Codice Unico di Progetto (CUP)</w:t>
      </w:r>
      <w:r w:rsidR="00595E77">
        <w:rPr>
          <w:sz w:val="24"/>
          <w:szCs w:val="24"/>
        </w:rPr>
        <w:t>, completi dei cronoprogrammi dei lavori coerenti, per ciascuna annualità, con il Piano di riparto di cui all’Allegato 3</w:t>
      </w:r>
      <w:r w:rsidRPr="009006EF">
        <w:rPr>
          <w:sz w:val="24"/>
          <w:szCs w:val="24"/>
        </w:rPr>
        <w:t>.</w:t>
      </w:r>
    </w:p>
    <w:p w14:paraId="19636B47" w14:textId="4DAEC872" w:rsidR="00501996" w:rsidRPr="009006EF" w:rsidRDefault="00501996" w:rsidP="00501996">
      <w:pPr>
        <w:pStyle w:val="Paragrafoelenco"/>
        <w:spacing w:after="120" w:line="240" w:lineRule="auto"/>
        <w:ind w:left="360" w:right="284" w:hanging="360"/>
        <w:contextualSpacing w:val="0"/>
        <w:jc w:val="both"/>
        <w:rPr>
          <w:sz w:val="24"/>
          <w:szCs w:val="24"/>
        </w:rPr>
      </w:pPr>
      <w:r w:rsidRPr="009006EF">
        <w:rPr>
          <w:sz w:val="24"/>
          <w:szCs w:val="24"/>
        </w:rPr>
        <w:t xml:space="preserve">3. </w:t>
      </w:r>
      <w:r w:rsidRPr="009006EF">
        <w:rPr>
          <w:sz w:val="24"/>
          <w:szCs w:val="24"/>
        </w:rPr>
        <w:tab/>
      </w:r>
      <w:r w:rsidR="00BA6324">
        <w:rPr>
          <w:sz w:val="24"/>
          <w:szCs w:val="24"/>
        </w:rPr>
        <w:t>L</w:t>
      </w:r>
      <w:r w:rsidRPr="009006EF">
        <w:rPr>
          <w:sz w:val="24"/>
          <w:szCs w:val="24"/>
        </w:rPr>
        <w:t xml:space="preserve">a </w:t>
      </w:r>
      <w:r w:rsidR="004501B4" w:rsidRPr="009006EF">
        <w:rPr>
          <w:sz w:val="24"/>
          <w:szCs w:val="24"/>
        </w:rPr>
        <w:t xml:space="preserve">Direzione generale per le strade e le autostrade, l’alta sorveglianza sulle infrastrutture stradali e la vigilanza sui contratti concessori autostradali </w:t>
      </w:r>
      <w:r w:rsidR="001C5D70" w:rsidRPr="009006EF">
        <w:rPr>
          <w:sz w:val="24"/>
          <w:szCs w:val="24"/>
        </w:rPr>
        <w:t>del Ministero delle I</w:t>
      </w:r>
      <w:r w:rsidRPr="009006EF">
        <w:rPr>
          <w:sz w:val="24"/>
          <w:szCs w:val="24"/>
        </w:rPr>
        <w:t xml:space="preserve">nfrastrutture e </w:t>
      </w:r>
      <w:r w:rsidR="001C5D70" w:rsidRPr="009006EF">
        <w:rPr>
          <w:sz w:val="24"/>
          <w:szCs w:val="24"/>
        </w:rPr>
        <w:t>della Mobilità Sostenibili</w:t>
      </w:r>
      <w:r w:rsidR="00BA6324">
        <w:rPr>
          <w:sz w:val="24"/>
          <w:szCs w:val="24"/>
        </w:rPr>
        <w:t xml:space="preserve"> verifica la coerenza dei singoli interventi con le finalità del programma e con la disciplina dettata dell’art. 11 della legge 16 gennaio 2003, n.3 e della delibera CIPE n.63/2020 </w:t>
      </w:r>
      <w:r w:rsidRPr="009006EF">
        <w:rPr>
          <w:sz w:val="24"/>
          <w:szCs w:val="24"/>
        </w:rPr>
        <w:t xml:space="preserve"> entro novanta giorni dalla ricezione del programma. Decorso tale termine il Programma si inte</w:t>
      </w:r>
      <w:r w:rsidR="00C22CA9">
        <w:rPr>
          <w:sz w:val="24"/>
          <w:szCs w:val="24"/>
        </w:rPr>
        <w:t>nde approvato</w:t>
      </w:r>
      <w:r w:rsidR="00BA6324">
        <w:rPr>
          <w:sz w:val="24"/>
          <w:szCs w:val="24"/>
        </w:rPr>
        <w:t xml:space="preserve"> e trasmesso al Ministero dell’Economia e delle Finanze per l</w:t>
      </w:r>
      <w:r w:rsidR="000E1F14">
        <w:rPr>
          <w:sz w:val="24"/>
          <w:szCs w:val="24"/>
        </w:rPr>
        <w:t>e finalità di monitoraggio</w:t>
      </w:r>
      <w:r w:rsidR="005224B1">
        <w:rPr>
          <w:sz w:val="24"/>
          <w:szCs w:val="24"/>
        </w:rPr>
        <w:t>.</w:t>
      </w:r>
      <w:r w:rsidR="000E1F14">
        <w:rPr>
          <w:sz w:val="24"/>
          <w:szCs w:val="24"/>
        </w:rPr>
        <w:t xml:space="preserve"> </w:t>
      </w:r>
    </w:p>
    <w:p w14:paraId="161753A5" w14:textId="1BC47F9B" w:rsidR="00501996" w:rsidRDefault="00501996" w:rsidP="00EC6A79">
      <w:pPr>
        <w:pStyle w:val="Paragrafoelenco"/>
        <w:spacing w:after="120" w:line="240" w:lineRule="auto"/>
        <w:ind w:left="357" w:right="284" w:hanging="357"/>
        <w:contextualSpacing w:val="0"/>
        <w:jc w:val="both"/>
        <w:rPr>
          <w:sz w:val="24"/>
          <w:szCs w:val="24"/>
        </w:rPr>
      </w:pPr>
      <w:r w:rsidRPr="009006EF">
        <w:rPr>
          <w:sz w:val="24"/>
          <w:szCs w:val="24"/>
        </w:rPr>
        <w:t xml:space="preserve">4. </w:t>
      </w:r>
      <w:r w:rsidRPr="009006EF">
        <w:rPr>
          <w:sz w:val="24"/>
          <w:szCs w:val="24"/>
        </w:rPr>
        <w:tab/>
        <w:t xml:space="preserve">Le risorse sono trasferite alle Province ed alle Città metropolitane di cui al comma 2, dopo l’approvazione dei Programmi </w:t>
      </w:r>
      <w:r w:rsidR="004501B4" w:rsidRPr="009006EF">
        <w:rPr>
          <w:sz w:val="24"/>
          <w:szCs w:val="24"/>
        </w:rPr>
        <w:t>sessennale 2024 – 2029</w:t>
      </w:r>
      <w:r w:rsidRPr="009006EF">
        <w:rPr>
          <w:sz w:val="24"/>
          <w:szCs w:val="24"/>
        </w:rPr>
        <w:t xml:space="preserve">, </w:t>
      </w:r>
      <w:r w:rsidR="004E51B0">
        <w:rPr>
          <w:sz w:val="24"/>
          <w:szCs w:val="24"/>
        </w:rPr>
        <w:t>sulla base del</w:t>
      </w:r>
      <w:r w:rsidR="0004240B">
        <w:rPr>
          <w:sz w:val="24"/>
          <w:szCs w:val="24"/>
        </w:rPr>
        <w:t xml:space="preserve"> Piano di riparto di cui all’Allegato 3, </w:t>
      </w:r>
      <w:r w:rsidR="005D69F0">
        <w:rPr>
          <w:sz w:val="24"/>
          <w:szCs w:val="24"/>
        </w:rPr>
        <w:t>secondo le seguenti modalità:</w:t>
      </w:r>
    </w:p>
    <w:p w14:paraId="0D12032D" w14:textId="7E3FC007" w:rsidR="005D69F0" w:rsidRDefault="005D69F0" w:rsidP="005F6E08">
      <w:pPr>
        <w:pStyle w:val="Paragrafoelenco"/>
        <w:spacing w:after="120" w:line="240" w:lineRule="auto"/>
        <w:ind w:left="709" w:right="284" w:hanging="357"/>
        <w:contextualSpacing w:val="0"/>
        <w:jc w:val="both"/>
        <w:rPr>
          <w:sz w:val="24"/>
          <w:szCs w:val="24"/>
        </w:rPr>
      </w:pPr>
      <w:r>
        <w:rPr>
          <w:sz w:val="24"/>
          <w:szCs w:val="24"/>
        </w:rPr>
        <w:t xml:space="preserve">a) </w:t>
      </w:r>
      <w:r w:rsidR="0004240B">
        <w:rPr>
          <w:sz w:val="24"/>
          <w:szCs w:val="24"/>
        </w:rPr>
        <w:tab/>
      </w:r>
      <w:r>
        <w:rPr>
          <w:sz w:val="24"/>
          <w:szCs w:val="24"/>
        </w:rPr>
        <w:t>entro il 30 giugno 2024 l’intera annualità 2024;</w:t>
      </w:r>
    </w:p>
    <w:p w14:paraId="6CFC6422" w14:textId="0E8F47AA" w:rsidR="005D69F0" w:rsidRPr="009006EF" w:rsidRDefault="005D69F0" w:rsidP="005F6E08">
      <w:pPr>
        <w:pStyle w:val="Paragrafoelenco"/>
        <w:spacing w:after="120" w:line="240" w:lineRule="auto"/>
        <w:ind w:left="709" w:right="284" w:hanging="357"/>
        <w:contextualSpacing w:val="0"/>
        <w:jc w:val="both"/>
        <w:rPr>
          <w:sz w:val="24"/>
          <w:szCs w:val="24"/>
        </w:rPr>
      </w:pPr>
      <w:r>
        <w:rPr>
          <w:sz w:val="24"/>
          <w:szCs w:val="24"/>
        </w:rPr>
        <w:t xml:space="preserve">b) </w:t>
      </w:r>
      <w:r w:rsidR="0004240B">
        <w:rPr>
          <w:sz w:val="24"/>
          <w:szCs w:val="24"/>
        </w:rPr>
        <w:tab/>
      </w:r>
      <w:r>
        <w:rPr>
          <w:sz w:val="24"/>
          <w:szCs w:val="24"/>
        </w:rPr>
        <w:t>per le restanti annualità</w:t>
      </w:r>
      <w:r w:rsidR="0004240B">
        <w:rPr>
          <w:sz w:val="24"/>
          <w:szCs w:val="24"/>
        </w:rPr>
        <w:t xml:space="preserve"> (2025-2029), semestralmente, sulla base degli</w:t>
      </w:r>
      <w:r>
        <w:rPr>
          <w:sz w:val="24"/>
          <w:szCs w:val="24"/>
        </w:rPr>
        <w:t xml:space="preserve"> stati d’avanzamento dei lavori</w:t>
      </w:r>
      <w:r w:rsidR="0004240B">
        <w:rPr>
          <w:sz w:val="24"/>
          <w:szCs w:val="24"/>
        </w:rPr>
        <w:t xml:space="preserve"> rendicontati</w:t>
      </w:r>
      <w:r>
        <w:rPr>
          <w:sz w:val="24"/>
          <w:szCs w:val="24"/>
        </w:rPr>
        <w:t>, così come desunti dal sistema di monitoraggio di cui al successivo articolo 8</w:t>
      </w:r>
      <w:r w:rsidR="00F8371D">
        <w:rPr>
          <w:sz w:val="24"/>
          <w:szCs w:val="24"/>
        </w:rPr>
        <w:t xml:space="preserve"> e coerenti con il cronoprogramma di cui al comma </w:t>
      </w:r>
      <w:r w:rsidR="00D50ADC">
        <w:rPr>
          <w:sz w:val="24"/>
          <w:szCs w:val="24"/>
        </w:rPr>
        <w:t>6</w:t>
      </w:r>
      <w:r w:rsidR="0004240B">
        <w:rPr>
          <w:sz w:val="24"/>
          <w:szCs w:val="24"/>
        </w:rPr>
        <w:t xml:space="preserve">. </w:t>
      </w:r>
    </w:p>
    <w:p w14:paraId="5C179159" w14:textId="20E91972" w:rsidR="00F9430A" w:rsidRPr="009006EF" w:rsidRDefault="00DB1FCB" w:rsidP="00EC6A79">
      <w:pPr>
        <w:pStyle w:val="Paragrafoelenco"/>
        <w:numPr>
          <w:ilvl w:val="0"/>
          <w:numId w:val="34"/>
        </w:numPr>
        <w:spacing w:after="0" w:line="240" w:lineRule="auto"/>
        <w:ind w:left="357" w:right="284" w:hanging="357"/>
        <w:jc w:val="both"/>
        <w:rPr>
          <w:sz w:val="24"/>
          <w:szCs w:val="24"/>
        </w:rPr>
      </w:pPr>
      <w:r w:rsidRPr="009006EF">
        <w:rPr>
          <w:sz w:val="24"/>
          <w:szCs w:val="24"/>
        </w:rPr>
        <w:t>I</w:t>
      </w:r>
      <w:r w:rsidR="0083309B" w:rsidRPr="009006EF">
        <w:rPr>
          <w:sz w:val="24"/>
          <w:szCs w:val="24"/>
        </w:rPr>
        <w:t>l</w:t>
      </w:r>
      <w:r w:rsidRPr="009006EF">
        <w:rPr>
          <w:sz w:val="24"/>
          <w:szCs w:val="24"/>
        </w:rPr>
        <w:t xml:space="preserve"> Programm</w:t>
      </w:r>
      <w:r w:rsidR="0083309B" w:rsidRPr="009006EF">
        <w:rPr>
          <w:sz w:val="24"/>
          <w:szCs w:val="24"/>
        </w:rPr>
        <w:t xml:space="preserve">a </w:t>
      </w:r>
      <w:r w:rsidR="006D039A">
        <w:rPr>
          <w:sz w:val="24"/>
          <w:szCs w:val="24"/>
        </w:rPr>
        <w:t>sessennale</w:t>
      </w:r>
      <w:r w:rsidR="0083309B" w:rsidRPr="009006EF">
        <w:rPr>
          <w:sz w:val="24"/>
          <w:szCs w:val="24"/>
        </w:rPr>
        <w:t xml:space="preserve"> è</w:t>
      </w:r>
      <w:r w:rsidR="0005342D" w:rsidRPr="009006EF">
        <w:rPr>
          <w:sz w:val="24"/>
          <w:szCs w:val="24"/>
        </w:rPr>
        <w:t xml:space="preserve"> </w:t>
      </w:r>
      <w:r w:rsidR="00260D4A" w:rsidRPr="009006EF">
        <w:rPr>
          <w:sz w:val="24"/>
          <w:szCs w:val="24"/>
        </w:rPr>
        <w:t>sviluppat</w:t>
      </w:r>
      <w:r w:rsidR="0083309B" w:rsidRPr="009006EF">
        <w:rPr>
          <w:sz w:val="24"/>
          <w:szCs w:val="24"/>
        </w:rPr>
        <w:t>o</w:t>
      </w:r>
      <w:r w:rsidR="00F9430A" w:rsidRPr="009006EF">
        <w:rPr>
          <w:sz w:val="24"/>
          <w:szCs w:val="24"/>
        </w:rPr>
        <w:t xml:space="preserve"> sulla base: </w:t>
      </w:r>
    </w:p>
    <w:p w14:paraId="0F2FD814" w14:textId="77777777" w:rsidR="00AA0FC1" w:rsidRPr="009006EF" w:rsidRDefault="00F9430A" w:rsidP="00AA0FC1">
      <w:pPr>
        <w:pStyle w:val="Paragrafoelenco"/>
        <w:numPr>
          <w:ilvl w:val="0"/>
          <w:numId w:val="31"/>
        </w:numPr>
        <w:spacing w:after="0" w:line="240" w:lineRule="auto"/>
        <w:ind w:right="284"/>
        <w:jc w:val="both"/>
        <w:rPr>
          <w:sz w:val="24"/>
          <w:szCs w:val="24"/>
        </w:rPr>
      </w:pPr>
      <w:r w:rsidRPr="009006EF">
        <w:rPr>
          <w:sz w:val="24"/>
          <w:szCs w:val="24"/>
        </w:rPr>
        <w:t>della conoscenza delle caratteristiche geometriche e dello stato dell'infrastruttura,</w:t>
      </w:r>
    </w:p>
    <w:p w14:paraId="39813B73" w14:textId="77777777" w:rsidR="00F9430A" w:rsidRPr="009006EF" w:rsidRDefault="00F9430A" w:rsidP="00AA0FC1">
      <w:pPr>
        <w:pStyle w:val="Paragrafoelenco"/>
        <w:spacing w:after="0" w:line="240" w:lineRule="auto"/>
        <w:ind w:left="1211" w:right="284"/>
        <w:jc w:val="both"/>
        <w:rPr>
          <w:sz w:val="24"/>
          <w:szCs w:val="24"/>
        </w:rPr>
      </w:pPr>
      <w:r w:rsidRPr="009006EF">
        <w:rPr>
          <w:sz w:val="24"/>
          <w:szCs w:val="24"/>
        </w:rPr>
        <w:t xml:space="preserve">del traffico, </w:t>
      </w:r>
      <w:r w:rsidR="00401D68" w:rsidRPr="009006EF">
        <w:rPr>
          <w:sz w:val="24"/>
          <w:szCs w:val="24"/>
        </w:rPr>
        <w:t>della vulnerabilità</w:t>
      </w:r>
      <w:r w:rsidR="00E67311" w:rsidRPr="009006EF">
        <w:rPr>
          <w:sz w:val="24"/>
          <w:szCs w:val="24"/>
        </w:rPr>
        <w:t xml:space="preserve"> </w:t>
      </w:r>
      <w:r w:rsidR="00CF5392" w:rsidRPr="009006EF">
        <w:rPr>
          <w:sz w:val="24"/>
          <w:szCs w:val="24"/>
        </w:rPr>
        <w:t xml:space="preserve">territoriale rispetto ad azioni naturali </w:t>
      </w:r>
      <w:r w:rsidR="00E67311" w:rsidRPr="009006EF">
        <w:rPr>
          <w:sz w:val="24"/>
          <w:szCs w:val="24"/>
        </w:rPr>
        <w:t>e dell'esposizione al rischio</w:t>
      </w:r>
      <w:r w:rsidRPr="009006EF">
        <w:rPr>
          <w:sz w:val="24"/>
          <w:szCs w:val="24"/>
        </w:rPr>
        <w:t>;</w:t>
      </w:r>
    </w:p>
    <w:p w14:paraId="2DD28FDB" w14:textId="77777777" w:rsidR="00F9430A" w:rsidRPr="009006EF" w:rsidRDefault="00F9430A" w:rsidP="00AA0FC1">
      <w:pPr>
        <w:pStyle w:val="Paragrafoelenco"/>
        <w:numPr>
          <w:ilvl w:val="0"/>
          <w:numId w:val="31"/>
        </w:numPr>
        <w:spacing w:after="0" w:line="240" w:lineRule="auto"/>
        <w:ind w:right="284"/>
        <w:jc w:val="both"/>
        <w:rPr>
          <w:sz w:val="24"/>
          <w:szCs w:val="24"/>
        </w:rPr>
      </w:pPr>
      <w:r w:rsidRPr="009006EF">
        <w:rPr>
          <w:sz w:val="24"/>
          <w:szCs w:val="24"/>
        </w:rPr>
        <w:t>dell'analisi della situazione esistente;</w:t>
      </w:r>
    </w:p>
    <w:p w14:paraId="1DE91344" w14:textId="77777777" w:rsidR="00EC6A79" w:rsidRPr="009006EF" w:rsidRDefault="00F9430A" w:rsidP="00EC6A79">
      <w:pPr>
        <w:pStyle w:val="Paragrafoelenco"/>
        <w:numPr>
          <w:ilvl w:val="0"/>
          <w:numId w:val="31"/>
        </w:numPr>
        <w:spacing w:after="120" w:line="240" w:lineRule="auto"/>
        <w:ind w:right="284"/>
        <w:contextualSpacing w:val="0"/>
        <w:jc w:val="both"/>
        <w:rPr>
          <w:sz w:val="24"/>
          <w:szCs w:val="24"/>
        </w:rPr>
      </w:pPr>
      <w:r w:rsidRPr="009006EF">
        <w:rPr>
          <w:sz w:val="24"/>
          <w:szCs w:val="24"/>
        </w:rPr>
        <w:t>della previsione dell'evoluzione.</w:t>
      </w:r>
    </w:p>
    <w:p w14:paraId="26968D48" w14:textId="077DA690" w:rsidR="00EC6A79" w:rsidRPr="009006EF" w:rsidRDefault="00EC6A79" w:rsidP="00761A5E">
      <w:pPr>
        <w:pStyle w:val="Paragrafoelenco"/>
        <w:spacing w:after="120" w:line="240" w:lineRule="auto"/>
        <w:ind w:left="284" w:right="284"/>
        <w:contextualSpacing w:val="0"/>
        <w:jc w:val="both"/>
        <w:rPr>
          <w:sz w:val="24"/>
          <w:szCs w:val="24"/>
        </w:rPr>
      </w:pPr>
      <w:r w:rsidRPr="009006EF">
        <w:rPr>
          <w:sz w:val="24"/>
          <w:szCs w:val="24"/>
        </w:rPr>
        <w:t>I costi relativi a tali attività non possono eccedere il 25% dell’importo assentito</w:t>
      </w:r>
      <w:r w:rsidR="00CB0B15" w:rsidRPr="009006EF">
        <w:rPr>
          <w:sz w:val="24"/>
          <w:szCs w:val="24"/>
        </w:rPr>
        <w:t xml:space="preserve"> per la prima annualità – anno </w:t>
      </w:r>
      <w:r w:rsidR="00EF623E" w:rsidRPr="009006EF">
        <w:rPr>
          <w:sz w:val="24"/>
          <w:szCs w:val="24"/>
        </w:rPr>
        <w:t>2024</w:t>
      </w:r>
      <w:r w:rsidRPr="009006EF">
        <w:rPr>
          <w:sz w:val="24"/>
          <w:szCs w:val="24"/>
        </w:rPr>
        <w:t>.</w:t>
      </w:r>
    </w:p>
    <w:p w14:paraId="612B5E87" w14:textId="6C13E202" w:rsidR="00BB3E3A" w:rsidRPr="009006EF" w:rsidRDefault="006D7A9E" w:rsidP="00EC6A79">
      <w:pPr>
        <w:pStyle w:val="Paragrafoelenco"/>
        <w:numPr>
          <w:ilvl w:val="0"/>
          <w:numId w:val="34"/>
        </w:numPr>
        <w:spacing w:after="0" w:line="240" w:lineRule="auto"/>
        <w:ind w:left="357" w:right="284" w:hanging="357"/>
        <w:jc w:val="both"/>
        <w:rPr>
          <w:sz w:val="24"/>
          <w:szCs w:val="24"/>
        </w:rPr>
      </w:pPr>
      <w:r w:rsidRPr="009006EF">
        <w:rPr>
          <w:sz w:val="24"/>
          <w:szCs w:val="24"/>
        </w:rPr>
        <w:t>Il</w:t>
      </w:r>
      <w:r w:rsidR="009B2FF3" w:rsidRPr="009006EF">
        <w:rPr>
          <w:sz w:val="24"/>
          <w:szCs w:val="24"/>
        </w:rPr>
        <w:t xml:space="preserve"> Programma</w:t>
      </w:r>
      <w:r w:rsidR="00B10B2E" w:rsidRPr="009006EF">
        <w:rPr>
          <w:sz w:val="24"/>
          <w:szCs w:val="24"/>
        </w:rPr>
        <w:t xml:space="preserve"> </w:t>
      </w:r>
      <w:r w:rsidR="00EF623E" w:rsidRPr="009006EF">
        <w:rPr>
          <w:sz w:val="24"/>
          <w:szCs w:val="24"/>
        </w:rPr>
        <w:t xml:space="preserve">sessennale </w:t>
      </w:r>
      <w:r w:rsidR="009B2FF3" w:rsidRPr="009006EF">
        <w:rPr>
          <w:sz w:val="24"/>
          <w:szCs w:val="24"/>
        </w:rPr>
        <w:t xml:space="preserve">deve </w:t>
      </w:r>
      <w:r w:rsidR="00DB1FCB" w:rsidRPr="009006EF">
        <w:rPr>
          <w:sz w:val="24"/>
          <w:szCs w:val="24"/>
        </w:rPr>
        <w:t xml:space="preserve">contenere interventi </w:t>
      </w:r>
      <w:r w:rsidR="00AB07DD" w:rsidRPr="009006EF">
        <w:rPr>
          <w:sz w:val="24"/>
          <w:szCs w:val="24"/>
        </w:rPr>
        <w:t>di manutenzione straordinaria,</w:t>
      </w:r>
      <w:r w:rsidR="00F9430A" w:rsidRPr="009006EF">
        <w:rPr>
          <w:sz w:val="24"/>
          <w:szCs w:val="24"/>
        </w:rPr>
        <w:t xml:space="preserve"> di adeguamento normativo</w:t>
      </w:r>
      <w:r w:rsidR="00AB07DD" w:rsidRPr="009006EF">
        <w:rPr>
          <w:sz w:val="24"/>
          <w:szCs w:val="24"/>
        </w:rPr>
        <w:t xml:space="preserve"> e/o di ricostruzione</w:t>
      </w:r>
      <w:r w:rsidR="00F9430A" w:rsidRPr="009006EF">
        <w:rPr>
          <w:sz w:val="24"/>
          <w:szCs w:val="24"/>
        </w:rPr>
        <w:t xml:space="preserve">, sviluppando in </w:t>
      </w:r>
      <w:r w:rsidR="00F9430A" w:rsidRPr="009006EF">
        <w:rPr>
          <w:sz w:val="24"/>
          <w:szCs w:val="24"/>
        </w:rPr>
        <w:lastRenderedPageBreak/>
        <w:t>particolare gli a</w:t>
      </w:r>
      <w:r w:rsidR="00BA02F5" w:rsidRPr="009006EF">
        <w:rPr>
          <w:sz w:val="24"/>
          <w:szCs w:val="24"/>
        </w:rPr>
        <w:t>spetti connessi alla durabilità</w:t>
      </w:r>
      <w:r w:rsidR="00F9430A" w:rsidRPr="009006EF">
        <w:rPr>
          <w:sz w:val="24"/>
          <w:szCs w:val="24"/>
        </w:rPr>
        <w:t xml:space="preserve"> degli interventi, ai benefici apportati in termini di sicurezza, di riduzione del </w:t>
      </w:r>
      <w:r w:rsidR="00BA02F5" w:rsidRPr="009006EF">
        <w:rPr>
          <w:sz w:val="24"/>
          <w:szCs w:val="24"/>
        </w:rPr>
        <w:t>rischio, di qualità</w:t>
      </w:r>
      <w:r w:rsidR="00F9430A" w:rsidRPr="009006EF">
        <w:rPr>
          <w:sz w:val="24"/>
          <w:szCs w:val="24"/>
        </w:rPr>
        <w:t xml:space="preserve"> della circolazione degli utenti ed i relativi costi</w:t>
      </w:r>
      <w:r w:rsidRPr="009006EF">
        <w:rPr>
          <w:sz w:val="24"/>
          <w:szCs w:val="24"/>
        </w:rPr>
        <w:t xml:space="preserve">. </w:t>
      </w:r>
      <w:r w:rsidR="0004240B">
        <w:rPr>
          <w:sz w:val="24"/>
          <w:szCs w:val="24"/>
        </w:rPr>
        <w:t>Gli interventi inseriti nel</w:t>
      </w:r>
      <w:r w:rsidR="00B75CA6" w:rsidRPr="009006EF">
        <w:rPr>
          <w:sz w:val="24"/>
          <w:szCs w:val="24"/>
        </w:rPr>
        <w:t xml:space="preserve"> Programma dev</w:t>
      </w:r>
      <w:r w:rsidR="0004240B">
        <w:rPr>
          <w:sz w:val="24"/>
          <w:szCs w:val="24"/>
        </w:rPr>
        <w:t>ono</w:t>
      </w:r>
      <w:r w:rsidRPr="009006EF">
        <w:rPr>
          <w:sz w:val="24"/>
          <w:szCs w:val="24"/>
        </w:rPr>
        <w:t xml:space="preserve"> </w:t>
      </w:r>
      <w:r w:rsidR="00F9430A" w:rsidRPr="009006EF">
        <w:rPr>
          <w:sz w:val="24"/>
          <w:szCs w:val="24"/>
        </w:rPr>
        <w:t xml:space="preserve">riportare, attraverso un cronoprogramma </w:t>
      </w:r>
      <w:r w:rsidR="0004240B">
        <w:rPr>
          <w:sz w:val="24"/>
          <w:szCs w:val="24"/>
        </w:rPr>
        <w:t>delle azioni</w:t>
      </w:r>
      <w:r w:rsidR="00F9430A" w:rsidRPr="009006EF">
        <w:rPr>
          <w:sz w:val="24"/>
          <w:szCs w:val="24"/>
        </w:rPr>
        <w:t>, i seguenti elementi</w:t>
      </w:r>
      <w:r w:rsidR="00BB3E3A" w:rsidRPr="009006EF">
        <w:rPr>
          <w:sz w:val="24"/>
          <w:szCs w:val="24"/>
        </w:rPr>
        <w:t xml:space="preserve"> desumibili dal sistema di monitoraggio di cui al decreto legislativo 29 dicembre 2011, n. 229: </w:t>
      </w:r>
    </w:p>
    <w:p w14:paraId="13666F8B" w14:textId="0D4175F9" w:rsidR="00F9430A" w:rsidRPr="00AD5796" w:rsidRDefault="00BA02F5" w:rsidP="005F6E08">
      <w:pPr>
        <w:pStyle w:val="Paragrafoelenco"/>
        <w:numPr>
          <w:ilvl w:val="0"/>
          <w:numId w:val="30"/>
        </w:numPr>
        <w:spacing w:after="0" w:line="240" w:lineRule="auto"/>
        <w:ind w:right="284"/>
        <w:jc w:val="both"/>
        <w:rPr>
          <w:strike/>
          <w:sz w:val="24"/>
          <w:szCs w:val="24"/>
        </w:rPr>
      </w:pPr>
      <w:r w:rsidRPr="009006EF">
        <w:rPr>
          <w:sz w:val="24"/>
          <w:szCs w:val="24"/>
        </w:rPr>
        <w:t>inizio e fine dell'attività</w:t>
      </w:r>
      <w:r w:rsidR="00F9430A" w:rsidRPr="009006EF">
        <w:rPr>
          <w:sz w:val="24"/>
          <w:szCs w:val="24"/>
        </w:rPr>
        <w:t xml:space="preserve"> di progettazione</w:t>
      </w:r>
      <w:r w:rsidR="00C75F08" w:rsidRPr="009006EF">
        <w:rPr>
          <w:sz w:val="24"/>
          <w:szCs w:val="24"/>
        </w:rPr>
        <w:t xml:space="preserve"> </w:t>
      </w:r>
    </w:p>
    <w:p w14:paraId="7C7AB6EF" w14:textId="7198FF37" w:rsidR="000258AB" w:rsidRPr="005F6E08" w:rsidRDefault="00F9430A" w:rsidP="005F6E08">
      <w:pPr>
        <w:pStyle w:val="Paragrafoelenco"/>
        <w:numPr>
          <w:ilvl w:val="0"/>
          <w:numId w:val="30"/>
        </w:numPr>
        <w:spacing w:after="0" w:line="240" w:lineRule="auto"/>
        <w:ind w:right="284"/>
        <w:jc w:val="both"/>
        <w:rPr>
          <w:sz w:val="24"/>
          <w:szCs w:val="24"/>
        </w:rPr>
      </w:pPr>
      <w:r w:rsidRPr="009006EF">
        <w:rPr>
          <w:sz w:val="24"/>
          <w:szCs w:val="24"/>
        </w:rPr>
        <w:t xml:space="preserve">inizio e fine della procedura di aggiudicazione; </w:t>
      </w:r>
    </w:p>
    <w:p w14:paraId="1FD55115" w14:textId="77777777" w:rsidR="00F9430A" w:rsidRPr="009006EF" w:rsidRDefault="00F9430A" w:rsidP="006C5793">
      <w:pPr>
        <w:pStyle w:val="Paragrafoelenco"/>
        <w:spacing w:after="0" w:line="240" w:lineRule="auto"/>
        <w:ind w:left="851" w:right="284"/>
        <w:jc w:val="both"/>
        <w:rPr>
          <w:sz w:val="24"/>
          <w:szCs w:val="24"/>
        </w:rPr>
      </w:pPr>
      <w:r w:rsidRPr="009006EF">
        <w:rPr>
          <w:sz w:val="24"/>
          <w:szCs w:val="24"/>
        </w:rPr>
        <w:t xml:space="preserve">c) </w:t>
      </w:r>
      <w:r w:rsidR="00C75F08" w:rsidRPr="009006EF">
        <w:rPr>
          <w:sz w:val="24"/>
          <w:szCs w:val="24"/>
        </w:rPr>
        <w:t xml:space="preserve">  </w:t>
      </w:r>
      <w:r w:rsidRPr="009006EF">
        <w:rPr>
          <w:sz w:val="24"/>
          <w:szCs w:val="24"/>
        </w:rPr>
        <w:t xml:space="preserve">inizio e fine dei lavori; </w:t>
      </w:r>
    </w:p>
    <w:p w14:paraId="559467BF" w14:textId="77777777" w:rsidR="00F9430A" w:rsidRPr="009006EF" w:rsidRDefault="00F9430A" w:rsidP="006C5793">
      <w:pPr>
        <w:pStyle w:val="Paragrafoelenco"/>
        <w:spacing w:after="0" w:line="240" w:lineRule="auto"/>
        <w:ind w:left="851" w:right="284"/>
        <w:jc w:val="both"/>
        <w:rPr>
          <w:sz w:val="24"/>
          <w:szCs w:val="24"/>
        </w:rPr>
      </w:pPr>
      <w:r w:rsidRPr="009006EF">
        <w:rPr>
          <w:sz w:val="24"/>
          <w:szCs w:val="24"/>
        </w:rPr>
        <w:t xml:space="preserve">d) </w:t>
      </w:r>
      <w:r w:rsidR="00C75F08" w:rsidRPr="009006EF">
        <w:rPr>
          <w:sz w:val="24"/>
          <w:szCs w:val="24"/>
        </w:rPr>
        <w:t xml:space="preserve">  </w:t>
      </w:r>
      <w:r w:rsidRPr="009006EF">
        <w:rPr>
          <w:sz w:val="24"/>
          <w:szCs w:val="24"/>
        </w:rPr>
        <w:t xml:space="preserve">inizio e fine del collaudo o certificazione di regolare esecuzione dei lavori. </w:t>
      </w:r>
    </w:p>
    <w:p w14:paraId="7AEFA1D0" w14:textId="7C7AE26B" w:rsidR="00EC6A79" w:rsidRPr="009006EF" w:rsidRDefault="00EC6A79" w:rsidP="00880BFA">
      <w:pPr>
        <w:pStyle w:val="Paragrafoelenco"/>
        <w:spacing w:after="120" w:line="240" w:lineRule="auto"/>
        <w:ind w:left="340" w:right="284"/>
        <w:contextualSpacing w:val="0"/>
        <w:jc w:val="both"/>
        <w:rPr>
          <w:sz w:val="24"/>
          <w:szCs w:val="24"/>
        </w:rPr>
      </w:pPr>
      <w:r w:rsidRPr="009006EF">
        <w:rPr>
          <w:sz w:val="24"/>
          <w:szCs w:val="24"/>
        </w:rPr>
        <w:t>In sede di presentazione, i programmi devono essere ordinati in funzione delle priorità individuate e stabilite dagli Enti, di cui all’articolo 1, e possono prevedere interventi supplenti, aggiuntivi rispetto all’importo assentito al fine di agevolare il riutilizzo delle eventuali economie di gara. Qualora i ribassi d’asta non fossero sufficienti a coprire l’importo degli interventi supplenti, la differenza sarà a carico della stazione appaltante.</w:t>
      </w:r>
    </w:p>
    <w:p w14:paraId="3DA63FFB" w14:textId="1400EB3E" w:rsidR="00BB3E3A" w:rsidRPr="009006EF" w:rsidRDefault="005F584D" w:rsidP="00880BFA">
      <w:pPr>
        <w:pStyle w:val="Paragrafoelenco"/>
        <w:spacing w:after="120" w:line="240" w:lineRule="auto"/>
        <w:ind w:left="340" w:right="284"/>
        <w:contextualSpacing w:val="0"/>
        <w:jc w:val="both"/>
        <w:rPr>
          <w:strike/>
          <w:sz w:val="24"/>
          <w:szCs w:val="24"/>
        </w:rPr>
      </w:pPr>
      <w:r w:rsidRPr="009006EF">
        <w:rPr>
          <w:sz w:val="24"/>
          <w:szCs w:val="24"/>
        </w:rPr>
        <w:t>Il Programma relativo ad ogni annualità</w:t>
      </w:r>
      <w:r w:rsidR="008D72AC" w:rsidRPr="009006EF">
        <w:rPr>
          <w:sz w:val="24"/>
          <w:szCs w:val="24"/>
        </w:rPr>
        <w:t xml:space="preserve"> </w:t>
      </w:r>
      <w:r w:rsidRPr="009006EF">
        <w:rPr>
          <w:sz w:val="24"/>
          <w:szCs w:val="24"/>
        </w:rPr>
        <w:t xml:space="preserve">contiene le schede descrittive </w:t>
      </w:r>
      <w:r w:rsidR="008D72AC" w:rsidRPr="009006EF">
        <w:rPr>
          <w:sz w:val="24"/>
          <w:szCs w:val="24"/>
        </w:rPr>
        <w:t>e riepilogative di ciascun intervento da realizzare</w:t>
      </w:r>
      <w:r w:rsidR="00BB3E3A" w:rsidRPr="009006EF">
        <w:rPr>
          <w:sz w:val="24"/>
          <w:szCs w:val="24"/>
        </w:rPr>
        <w:t xml:space="preserve"> anche utilizzando, a tal fine, la reportisti</w:t>
      </w:r>
      <w:r w:rsidR="00900B2E" w:rsidRPr="009006EF">
        <w:rPr>
          <w:sz w:val="24"/>
          <w:szCs w:val="24"/>
        </w:rPr>
        <w:t xml:space="preserve">ca messa a disposizione Ministero delle Infrastrutture e </w:t>
      </w:r>
      <w:r w:rsidR="00D01427" w:rsidRPr="009006EF">
        <w:rPr>
          <w:sz w:val="24"/>
          <w:szCs w:val="24"/>
        </w:rPr>
        <w:t>della Mobilità Sostenibili</w:t>
      </w:r>
      <w:r w:rsidR="00BB3E3A" w:rsidRPr="009006EF">
        <w:rPr>
          <w:sz w:val="24"/>
          <w:szCs w:val="24"/>
        </w:rPr>
        <w:t>.</w:t>
      </w:r>
    </w:p>
    <w:p w14:paraId="77D208FD" w14:textId="77777777" w:rsidR="00B75CA6" w:rsidRPr="009006EF" w:rsidRDefault="00703ED3" w:rsidP="00930BF9">
      <w:pPr>
        <w:pStyle w:val="Paragrafoelenco"/>
        <w:numPr>
          <w:ilvl w:val="0"/>
          <w:numId w:val="34"/>
        </w:numPr>
        <w:spacing w:after="120" w:line="240" w:lineRule="auto"/>
        <w:ind w:left="357" w:right="284" w:hanging="357"/>
        <w:contextualSpacing w:val="0"/>
        <w:jc w:val="both"/>
        <w:rPr>
          <w:sz w:val="24"/>
          <w:szCs w:val="24"/>
        </w:rPr>
      </w:pPr>
      <w:r w:rsidRPr="009006EF">
        <w:rPr>
          <w:sz w:val="24"/>
          <w:szCs w:val="24"/>
        </w:rPr>
        <w:t xml:space="preserve">L'ultimazione dei lavori va certificata </w:t>
      </w:r>
      <w:r w:rsidR="006875C0" w:rsidRPr="009006EF">
        <w:rPr>
          <w:sz w:val="24"/>
          <w:szCs w:val="24"/>
        </w:rPr>
        <w:t xml:space="preserve">30 giorni </w:t>
      </w:r>
      <w:r w:rsidR="00AC19C8" w:rsidRPr="009006EF">
        <w:rPr>
          <w:sz w:val="24"/>
          <w:szCs w:val="24"/>
        </w:rPr>
        <w:t xml:space="preserve">prima del termine per la rendicontazione. </w:t>
      </w:r>
      <w:r w:rsidR="00F9430A" w:rsidRPr="009006EF">
        <w:rPr>
          <w:sz w:val="24"/>
          <w:szCs w:val="24"/>
        </w:rPr>
        <w:t>Il collaudo o la certificazione di regolare esecuzione dei l</w:t>
      </w:r>
      <w:r w:rsidRPr="009006EF">
        <w:rPr>
          <w:sz w:val="24"/>
          <w:szCs w:val="24"/>
        </w:rPr>
        <w:t xml:space="preserve">avori relativi all'intervento </w:t>
      </w:r>
      <w:r w:rsidR="00B10B2E" w:rsidRPr="009006EF">
        <w:rPr>
          <w:sz w:val="24"/>
          <w:szCs w:val="24"/>
        </w:rPr>
        <w:t>è</w:t>
      </w:r>
      <w:r w:rsidR="00F9430A" w:rsidRPr="009006EF">
        <w:rPr>
          <w:sz w:val="24"/>
          <w:szCs w:val="24"/>
        </w:rPr>
        <w:t xml:space="preserve"> effettuato </w:t>
      </w:r>
      <w:r w:rsidR="00FC12DD" w:rsidRPr="009006EF">
        <w:rPr>
          <w:sz w:val="24"/>
          <w:szCs w:val="24"/>
        </w:rPr>
        <w:t>entro il 31 dicembre</w:t>
      </w:r>
      <w:r w:rsidR="006875C0" w:rsidRPr="009006EF">
        <w:rPr>
          <w:sz w:val="24"/>
          <w:szCs w:val="24"/>
        </w:rPr>
        <w:t xml:space="preserve"> </w:t>
      </w:r>
      <w:r w:rsidR="00D67BE3" w:rsidRPr="009006EF">
        <w:rPr>
          <w:sz w:val="24"/>
          <w:szCs w:val="24"/>
        </w:rPr>
        <w:t>dell’</w:t>
      </w:r>
      <w:r w:rsidR="00F9430A" w:rsidRPr="009006EF">
        <w:rPr>
          <w:sz w:val="24"/>
          <w:szCs w:val="24"/>
        </w:rPr>
        <w:t>anno successivo all'anno di riferimento del Programma.</w:t>
      </w:r>
    </w:p>
    <w:p w14:paraId="4FAFD63C" w14:textId="1583D3D9" w:rsidR="00FC12DD" w:rsidRPr="009006EF" w:rsidRDefault="00F9430A" w:rsidP="00930BF9">
      <w:pPr>
        <w:pStyle w:val="Paragrafoelenco"/>
        <w:numPr>
          <w:ilvl w:val="0"/>
          <w:numId w:val="34"/>
        </w:numPr>
        <w:spacing w:after="120" w:line="240" w:lineRule="auto"/>
        <w:ind w:left="357" w:right="284" w:hanging="357"/>
        <w:contextualSpacing w:val="0"/>
        <w:jc w:val="both"/>
        <w:rPr>
          <w:sz w:val="24"/>
          <w:szCs w:val="24"/>
        </w:rPr>
      </w:pPr>
      <w:r w:rsidRPr="009006EF">
        <w:rPr>
          <w:sz w:val="24"/>
          <w:szCs w:val="24"/>
        </w:rPr>
        <w:t>Gli interventi inseriti nel Programma possono anche avere durata</w:t>
      </w:r>
      <w:r w:rsidR="00EF623E" w:rsidRPr="009006EF">
        <w:rPr>
          <w:sz w:val="24"/>
          <w:szCs w:val="24"/>
        </w:rPr>
        <w:t xml:space="preserve"> pluriennale</w:t>
      </w:r>
      <w:r w:rsidR="00F8779F" w:rsidRPr="009006EF">
        <w:rPr>
          <w:sz w:val="24"/>
          <w:szCs w:val="24"/>
        </w:rPr>
        <w:t>,</w:t>
      </w:r>
      <w:r w:rsidRPr="009006EF">
        <w:rPr>
          <w:sz w:val="24"/>
          <w:szCs w:val="24"/>
        </w:rPr>
        <w:t xml:space="preserve"> evidenziando le somme oggetto di rendicontazione </w:t>
      </w:r>
      <w:r w:rsidR="006C5793" w:rsidRPr="009006EF">
        <w:rPr>
          <w:sz w:val="24"/>
          <w:szCs w:val="24"/>
        </w:rPr>
        <w:t>relative alla singola annualità</w:t>
      </w:r>
      <w:r w:rsidRPr="009006EF">
        <w:rPr>
          <w:sz w:val="24"/>
          <w:szCs w:val="24"/>
        </w:rPr>
        <w:t xml:space="preserve"> da effettuare entro </w:t>
      </w:r>
      <w:r w:rsidR="00FC12DD" w:rsidRPr="009006EF">
        <w:rPr>
          <w:sz w:val="24"/>
          <w:szCs w:val="24"/>
        </w:rPr>
        <w:t>il 31 dicembre dell’anno suc</w:t>
      </w:r>
      <w:r w:rsidR="00AB07DD" w:rsidRPr="009006EF">
        <w:rPr>
          <w:sz w:val="24"/>
          <w:szCs w:val="24"/>
        </w:rPr>
        <w:t>cessivo all'anno di riferimento.</w:t>
      </w:r>
    </w:p>
    <w:p w14:paraId="27BA8D3F" w14:textId="7D62F0D6" w:rsidR="0074130C" w:rsidRPr="009006EF" w:rsidRDefault="006C4553" w:rsidP="00880BFA">
      <w:pPr>
        <w:pStyle w:val="Paragrafoelenco"/>
        <w:numPr>
          <w:ilvl w:val="0"/>
          <w:numId w:val="34"/>
        </w:numPr>
        <w:spacing w:after="240" w:line="240" w:lineRule="auto"/>
        <w:ind w:left="357" w:right="284" w:hanging="357"/>
        <w:contextualSpacing w:val="0"/>
        <w:jc w:val="both"/>
        <w:rPr>
          <w:sz w:val="24"/>
          <w:szCs w:val="24"/>
        </w:rPr>
      </w:pPr>
      <w:r>
        <w:rPr>
          <w:sz w:val="24"/>
          <w:szCs w:val="24"/>
        </w:rPr>
        <w:t>Fermo restando il completamento dei lavori degli interventi inseriti nel Programma, i</w:t>
      </w:r>
      <w:r w:rsidR="009F37EC" w:rsidRPr="009006EF">
        <w:rPr>
          <w:sz w:val="24"/>
          <w:szCs w:val="24"/>
        </w:rPr>
        <w:t xml:space="preserve"> ribassi d’asta possono essere utilizzati </w:t>
      </w:r>
      <w:r w:rsidR="009F37EC" w:rsidRPr="00D50ADC">
        <w:rPr>
          <w:sz w:val="24"/>
          <w:szCs w:val="24"/>
        </w:rPr>
        <w:t>secondo quanto previsto dal principio contabile applicato concernente la contabilità finanziaria, di cui al punto 5.4.10 dell’allegato 4/2 al decreto legislativo 23 giugno 2011, n. 118.</w:t>
      </w:r>
    </w:p>
    <w:p w14:paraId="528A8EEC" w14:textId="77777777" w:rsidR="005224B1" w:rsidRPr="005224B1" w:rsidRDefault="005224B1" w:rsidP="005224B1">
      <w:pPr>
        <w:pStyle w:val="Paragrafoelenco"/>
        <w:spacing w:after="0" w:line="240" w:lineRule="auto"/>
        <w:ind w:left="3618" w:right="282" w:firstLine="630"/>
        <w:rPr>
          <w:sz w:val="24"/>
          <w:szCs w:val="24"/>
        </w:rPr>
      </w:pPr>
      <w:r w:rsidRPr="005224B1">
        <w:rPr>
          <w:sz w:val="24"/>
          <w:szCs w:val="24"/>
        </w:rPr>
        <w:t>ARTICOLO 6</w:t>
      </w:r>
    </w:p>
    <w:p w14:paraId="2899CABA" w14:textId="77777777" w:rsidR="005224B1" w:rsidRPr="005224B1" w:rsidRDefault="005224B1" w:rsidP="005224B1">
      <w:pPr>
        <w:pStyle w:val="Paragrafoelenco"/>
        <w:spacing w:after="240" w:line="240" w:lineRule="auto"/>
        <w:ind w:left="2988" w:right="284" w:firstLine="630"/>
        <w:rPr>
          <w:sz w:val="24"/>
          <w:szCs w:val="24"/>
        </w:rPr>
      </w:pPr>
      <w:r w:rsidRPr="005224B1">
        <w:rPr>
          <w:sz w:val="24"/>
          <w:szCs w:val="24"/>
        </w:rPr>
        <w:t>(Revoca delle risorse)</w:t>
      </w:r>
    </w:p>
    <w:p w14:paraId="2F0316FD" w14:textId="77777777" w:rsidR="005224B1" w:rsidRPr="005224B1" w:rsidRDefault="005224B1" w:rsidP="005224B1">
      <w:pPr>
        <w:spacing w:after="120" w:line="240" w:lineRule="auto"/>
        <w:ind w:left="426" w:right="284" w:hanging="426"/>
        <w:jc w:val="both"/>
        <w:rPr>
          <w:sz w:val="24"/>
          <w:szCs w:val="24"/>
        </w:rPr>
      </w:pPr>
      <w:r w:rsidRPr="005224B1">
        <w:rPr>
          <w:sz w:val="24"/>
          <w:szCs w:val="24"/>
        </w:rPr>
        <w:t>1.</w:t>
      </w:r>
      <w:r w:rsidRPr="005224B1">
        <w:rPr>
          <w:sz w:val="24"/>
          <w:szCs w:val="24"/>
        </w:rPr>
        <w:tab/>
        <w:t xml:space="preserve">Le Province e le Città metropolitane certificano l’avvenuta realizzazione degli interventi finanziati con le risorse di cui al presente decreto entro il 31 dicembre dell’anno successivo all'anno di riferimento, mediante apposita comunicazione al Ministero delle Infrastrutture e della Mobilità Sostenibili attraverso il sistema di monitoraggio previsto ai sensi del decreto legislativo 29 dicembre 2011, n. 229. </w:t>
      </w:r>
    </w:p>
    <w:p w14:paraId="2495C473" w14:textId="55B6AC22" w:rsidR="005224B1" w:rsidRPr="005224B1" w:rsidRDefault="005224B1" w:rsidP="005224B1">
      <w:pPr>
        <w:spacing w:after="240" w:line="240" w:lineRule="auto"/>
        <w:ind w:left="426" w:right="284" w:hanging="426"/>
        <w:jc w:val="both"/>
        <w:rPr>
          <w:sz w:val="24"/>
          <w:szCs w:val="24"/>
        </w:rPr>
      </w:pPr>
      <w:r w:rsidRPr="005224B1">
        <w:rPr>
          <w:sz w:val="24"/>
          <w:szCs w:val="24"/>
        </w:rPr>
        <w:t xml:space="preserve">2. </w:t>
      </w:r>
      <w:r>
        <w:rPr>
          <w:sz w:val="24"/>
          <w:szCs w:val="24"/>
        </w:rPr>
        <w:tab/>
      </w:r>
      <w:r w:rsidRPr="005224B1">
        <w:rPr>
          <w:sz w:val="24"/>
          <w:szCs w:val="24"/>
        </w:rPr>
        <w:t xml:space="preserve">In caso di mancata o parziale realizzazione degli interventi entro i termini previsti dal presente DM, ovvero in caso di presenza di ribassi di gara non riutilizzati, è disposta la revoca delle corrispondenti risorse assegnate alle singole province o città metropolitane, ai sensi dell’articolo 1, comma 1078, della legge 27 dicembre 2017, n. 205. Ai sensi del medesimo articolo 1, comma 1078, le province o città metropolitane versano i corrispettivi importi ad sul capitolo di entrata 3570, articolo 4, dello stato di previsione dell’entrata del bilancio dello Stato. Non si </w:t>
      </w:r>
      <w:r w:rsidRPr="005224B1">
        <w:rPr>
          <w:sz w:val="24"/>
          <w:szCs w:val="24"/>
        </w:rPr>
        <w:lastRenderedPageBreak/>
        <w:t>procede a revoca qualora il mancato rispetto del termine di cui al comma 1 è imputabile alla presenza di contenzioso o in caso di calamità naturali</w:t>
      </w:r>
      <w:r w:rsidRPr="005F6E08">
        <w:rPr>
          <w:sz w:val="24"/>
          <w:szCs w:val="24"/>
        </w:rPr>
        <w:t xml:space="preserve"> accertate ai sensi del decreto legislativo 1 del 2018</w:t>
      </w:r>
      <w:r>
        <w:rPr>
          <w:sz w:val="24"/>
          <w:szCs w:val="24"/>
        </w:rPr>
        <w:t>,</w:t>
      </w:r>
      <w:r w:rsidRPr="005224B1">
        <w:rPr>
          <w:sz w:val="24"/>
          <w:szCs w:val="24"/>
        </w:rPr>
        <w:t xml:space="preserve"> che abbiano interferito con la realizzazione degli interventi, ovvero per cause non imputabili ai soggetti attuatori.</w:t>
      </w:r>
    </w:p>
    <w:p w14:paraId="6F3B03DD" w14:textId="77777777" w:rsidR="00C75812" w:rsidRPr="009006EF" w:rsidRDefault="00C75812" w:rsidP="00110298">
      <w:pPr>
        <w:spacing w:after="0" w:line="240" w:lineRule="auto"/>
        <w:ind w:right="282"/>
        <w:jc w:val="center"/>
        <w:rPr>
          <w:sz w:val="24"/>
          <w:szCs w:val="24"/>
        </w:rPr>
      </w:pPr>
      <w:r w:rsidRPr="009006EF">
        <w:rPr>
          <w:sz w:val="24"/>
          <w:szCs w:val="24"/>
        </w:rPr>
        <w:t>ARTICOLO 7</w:t>
      </w:r>
    </w:p>
    <w:p w14:paraId="46101964" w14:textId="77777777" w:rsidR="00C75812" w:rsidRPr="009006EF" w:rsidRDefault="00043042" w:rsidP="00FC5593">
      <w:pPr>
        <w:spacing w:after="240" w:line="240" w:lineRule="auto"/>
        <w:ind w:right="284"/>
        <w:jc w:val="center"/>
        <w:rPr>
          <w:sz w:val="24"/>
          <w:szCs w:val="24"/>
        </w:rPr>
      </w:pPr>
      <w:r w:rsidRPr="009006EF">
        <w:rPr>
          <w:sz w:val="24"/>
          <w:szCs w:val="24"/>
        </w:rPr>
        <w:t>(</w:t>
      </w:r>
      <w:r w:rsidR="00C75812" w:rsidRPr="009006EF">
        <w:rPr>
          <w:sz w:val="24"/>
          <w:szCs w:val="24"/>
        </w:rPr>
        <w:t>Variazioni finanziarie</w:t>
      </w:r>
      <w:r w:rsidRPr="009006EF">
        <w:rPr>
          <w:sz w:val="24"/>
          <w:szCs w:val="24"/>
        </w:rPr>
        <w:t>)</w:t>
      </w:r>
    </w:p>
    <w:p w14:paraId="72AADE94" w14:textId="3864D226" w:rsidR="00DB7C7D" w:rsidRPr="009006EF" w:rsidRDefault="00DB7C7D" w:rsidP="00880BFA">
      <w:pPr>
        <w:pStyle w:val="Paragrafoelenco"/>
        <w:numPr>
          <w:ilvl w:val="0"/>
          <w:numId w:val="18"/>
        </w:numPr>
        <w:spacing w:after="240" w:line="240" w:lineRule="auto"/>
        <w:ind w:left="284" w:right="284" w:hanging="295"/>
        <w:contextualSpacing w:val="0"/>
        <w:jc w:val="both"/>
        <w:rPr>
          <w:sz w:val="24"/>
          <w:szCs w:val="24"/>
        </w:rPr>
      </w:pPr>
      <w:r w:rsidRPr="009006EF">
        <w:rPr>
          <w:sz w:val="24"/>
          <w:szCs w:val="24"/>
        </w:rPr>
        <w:t>Qualora si</w:t>
      </w:r>
      <w:r w:rsidR="00EF623E" w:rsidRPr="009006EF">
        <w:rPr>
          <w:sz w:val="24"/>
          <w:szCs w:val="24"/>
        </w:rPr>
        <w:t xml:space="preserve"> </w:t>
      </w:r>
      <w:r w:rsidRPr="009006EF">
        <w:rPr>
          <w:sz w:val="24"/>
          <w:szCs w:val="24"/>
        </w:rPr>
        <w:t>r</w:t>
      </w:r>
      <w:r w:rsidR="0008539E" w:rsidRPr="009006EF">
        <w:rPr>
          <w:sz w:val="24"/>
          <w:szCs w:val="24"/>
        </w:rPr>
        <w:t>endono</w:t>
      </w:r>
      <w:r w:rsidRPr="009006EF">
        <w:rPr>
          <w:sz w:val="24"/>
          <w:szCs w:val="24"/>
        </w:rPr>
        <w:t xml:space="preserve"> disponibili ulteriori risorse per le medesime finalità, con successivo decreto del </w:t>
      </w:r>
      <w:r w:rsidRPr="009006EF">
        <w:rPr>
          <w:i/>
          <w:sz w:val="24"/>
          <w:szCs w:val="24"/>
        </w:rPr>
        <w:t xml:space="preserve">Ministero delle </w:t>
      </w:r>
      <w:r w:rsidR="001C5D70" w:rsidRPr="009006EF">
        <w:rPr>
          <w:i/>
          <w:sz w:val="24"/>
          <w:szCs w:val="24"/>
        </w:rPr>
        <w:t>I</w:t>
      </w:r>
      <w:r w:rsidRPr="009006EF">
        <w:rPr>
          <w:i/>
          <w:sz w:val="24"/>
          <w:szCs w:val="24"/>
        </w:rPr>
        <w:t xml:space="preserve">nfrastrutture e </w:t>
      </w:r>
      <w:r w:rsidR="001C5D70" w:rsidRPr="009006EF">
        <w:rPr>
          <w:i/>
          <w:sz w:val="24"/>
          <w:szCs w:val="24"/>
        </w:rPr>
        <w:t>della Mobilità Sostenibili</w:t>
      </w:r>
      <w:r w:rsidR="00D50ADC">
        <w:rPr>
          <w:i/>
          <w:sz w:val="24"/>
          <w:szCs w:val="24"/>
        </w:rPr>
        <w:t xml:space="preserve"> di concerto con il Ministero dell’economia e delle finanze,</w:t>
      </w:r>
      <w:r w:rsidRPr="009006EF">
        <w:rPr>
          <w:sz w:val="24"/>
          <w:szCs w:val="24"/>
        </w:rPr>
        <w:t xml:space="preserve"> si procede all</w:t>
      </w:r>
      <w:r w:rsidR="00AF7B29" w:rsidRPr="009006EF">
        <w:rPr>
          <w:sz w:val="24"/>
          <w:szCs w:val="24"/>
        </w:rPr>
        <w:t>’</w:t>
      </w:r>
      <w:r w:rsidRPr="009006EF">
        <w:rPr>
          <w:sz w:val="24"/>
          <w:szCs w:val="24"/>
        </w:rPr>
        <w:t xml:space="preserve">assegnazione delle stesse </w:t>
      </w:r>
      <w:r w:rsidRPr="005224B1">
        <w:rPr>
          <w:sz w:val="24"/>
          <w:szCs w:val="24"/>
        </w:rPr>
        <w:t>in proporzione ai coefficienti del piano di riparto</w:t>
      </w:r>
      <w:r w:rsidRPr="009006EF">
        <w:rPr>
          <w:sz w:val="24"/>
          <w:szCs w:val="24"/>
        </w:rPr>
        <w:t xml:space="preserve">, </w:t>
      </w:r>
      <w:r w:rsidRPr="009006EF">
        <w:rPr>
          <w:spacing w:val="-4"/>
          <w:sz w:val="24"/>
          <w:szCs w:val="24"/>
        </w:rPr>
        <w:t>previa presentazione di un programma integrativo d'interventi per le annualità</w:t>
      </w:r>
      <w:r w:rsidR="00901A64" w:rsidRPr="009006EF">
        <w:rPr>
          <w:spacing w:val="-4"/>
          <w:sz w:val="24"/>
          <w:szCs w:val="24"/>
        </w:rPr>
        <w:t xml:space="preserve"> oggetto di rifinanziam</w:t>
      </w:r>
      <w:r w:rsidR="00704AC1" w:rsidRPr="009006EF">
        <w:rPr>
          <w:spacing w:val="-4"/>
          <w:sz w:val="24"/>
          <w:szCs w:val="24"/>
        </w:rPr>
        <w:t>ento</w:t>
      </w:r>
      <w:r w:rsidR="009D1F4A" w:rsidRPr="009006EF">
        <w:rPr>
          <w:spacing w:val="-4"/>
          <w:sz w:val="24"/>
          <w:szCs w:val="24"/>
        </w:rPr>
        <w:t>.</w:t>
      </w:r>
    </w:p>
    <w:p w14:paraId="777E8E97" w14:textId="77777777" w:rsidR="00500CD5" w:rsidRDefault="00500CD5" w:rsidP="00AF7B29">
      <w:pPr>
        <w:spacing w:after="0" w:line="240" w:lineRule="auto"/>
        <w:ind w:right="284"/>
        <w:jc w:val="center"/>
        <w:rPr>
          <w:sz w:val="24"/>
          <w:szCs w:val="24"/>
        </w:rPr>
      </w:pPr>
    </w:p>
    <w:p w14:paraId="7B857327" w14:textId="3B885055" w:rsidR="00C75812" w:rsidRPr="009006EF" w:rsidRDefault="00C75812" w:rsidP="00AF7B29">
      <w:pPr>
        <w:spacing w:after="0" w:line="240" w:lineRule="auto"/>
        <w:ind w:right="284"/>
        <w:jc w:val="center"/>
        <w:rPr>
          <w:sz w:val="24"/>
          <w:szCs w:val="24"/>
        </w:rPr>
      </w:pPr>
      <w:r w:rsidRPr="009006EF">
        <w:rPr>
          <w:sz w:val="24"/>
          <w:szCs w:val="24"/>
        </w:rPr>
        <w:t>ARTICOLO  8</w:t>
      </w:r>
    </w:p>
    <w:p w14:paraId="499F891E" w14:textId="77777777" w:rsidR="00C75812" w:rsidRPr="009006EF" w:rsidRDefault="00DB7C7D" w:rsidP="00FC5593">
      <w:pPr>
        <w:spacing w:after="240" w:line="240" w:lineRule="auto"/>
        <w:ind w:right="284"/>
        <w:jc w:val="center"/>
        <w:rPr>
          <w:sz w:val="24"/>
          <w:szCs w:val="24"/>
        </w:rPr>
      </w:pPr>
      <w:r w:rsidRPr="009006EF">
        <w:rPr>
          <w:sz w:val="24"/>
          <w:szCs w:val="24"/>
        </w:rPr>
        <w:t>(</w:t>
      </w:r>
      <w:r w:rsidR="00C75812" w:rsidRPr="009006EF">
        <w:rPr>
          <w:sz w:val="24"/>
          <w:szCs w:val="24"/>
        </w:rPr>
        <w:t>Monitoraggio</w:t>
      </w:r>
      <w:r w:rsidRPr="009006EF">
        <w:rPr>
          <w:sz w:val="24"/>
          <w:szCs w:val="24"/>
        </w:rPr>
        <w:t>)</w:t>
      </w:r>
    </w:p>
    <w:p w14:paraId="1EE2F580" w14:textId="320A07C6" w:rsidR="00F8779F" w:rsidRPr="009006EF" w:rsidRDefault="00393DCC" w:rsidP="00F921C3">
      <w:pPr>
        <w:pStyle w:val="Paragrafoelenco"/>
        <w:numPr>
          <w:ilvl w:val="0"/>
          <w:numId w:val="35"/>
        </w:numPr>
        <w:spacing w:after="0" w:line="240" w:lineRule="auto"/>
        <w:ind w:left="284" w:right="284" w:hanging="284"/>
        <w:contextualSpacing w:val="0"/>
        <w:jc w:val="both"/>
        <w:rPr>
          <w:sz w:val="24"/>
          <w:szCs w:val="24"/>
        </w:rPr>
      </w:pPr>
      <w:r w:rsidRPr="009006EF">
        <w:rPr>
          <w:sz w:val="24"/>
          <w:szCs w:val="24"/>
        </w:rPr>
        <w:t>L</w:t>
      </w:r>
      <w:r w:rsidR="00303D11" w:rsidRPr="009006EF">
        <w:rPr>
          <w:sz w:val="24"/>
          <w:szCs w:val="24"/>
        </w:rPr>
        <w:t xml:space="preserve">a Struttura tecnica di missione per l'indirizzo strategico, lo sviluppo delle infrastrutture e l'alta sorveglianza, istituita presso il </w:t>
      </w:r>
      <w:r w:rsidR="001C5D70" w:rsidRPr="009006EF">
        <w:rPr>
          <w:sz w:val="24"/>
          <w:szCs w:val="24"/>
        </w:rPr>
        <w:t>Ministero delle I</w:t>
      </w:r>
      <w:r w:rsidR="00303D11" w:rsidRPr="009006EF">
        <w:rPr>
          <w:sz w:val="24"/>
          <w:szCs w:val="24"/>
        </w:rPr>
        <w:t xml:space="preserve">nfrastrutture e </w:t>
      </w:r>
      <w:r w:rsidR="001C5D70" w:rsidRPr="009006EF">
        <w:rPr>
          <w:sz w:val="24"/>
          <w:szCs w:val="24"/>
        </w:rPr>
        <w:t>della Mobilità Sostenibili</w:t>
      </w:r>
      <w:r w:rsidR="00303D11" w:rsidRPr="009006EF">
        <w:rPr>
          <w:sz w:val="24"/>
          <w:szCs w:val="24"/>
        </w:rPr>
        <w:t>, monitora</w:t>
      </w:r>
      <w:r w:rsidR="00F8779F" w:rsidRPr="009006EF">
        <w:rPr>
          <w:sz w:val="24"/>
          <w:szCs w:val="24"/>
        </w:rPr>
        <w:t>,</w:t>
      </w:r>
      <w:r w:rsidR="00303D11" w:rsidRPr="009006EF">
        <w:rPr>
          <w:sz w:val="24"/>
          <w:szCs w:val="24"/>
        </w:rPr>
        <w:t xml:space="preserve"> ai sensi dell'art. 2, comma 2, lettera k), del decreto del Ministro delle infrastrutture e dei trasporti 9 giugno 2015, n. 194,</w:t>
      </w:r>
      <w:r w:rsidR="00F8779F" w:rsidRPr="009006EF">
        <w:rPr>
          <w:sz w:val="24"/>
          <w:szCs w:val="24"/>
        </w:rPr>
        <w:t xml:space="preserve"> </w:t>
      </w:r>
      <w:r w:rsidR="00303D11" w:rsidRPr="009006EF">
        <w:rPr>
          <w:sz w:val="24"/>
          <w:szCs w:val="24"/>
        </w:rPr>
        <w:t>le attività indicate nel presente decreto, tramite il sistema di cui al decreto legislativo 29 dicembre 2011, n.229. Le Stazioni Appaltanti, titolari degli interventi identificati dal CUP, alimentano il citato sistema di monitoraggio trasmettendo le relative informazioni anagrafiche, fisiche, finanziarie e procedurali. Gli interventi sono classificati sotto la voce “Messa in sicurezza ponti e viadotti esistenti</w:t>
      </w:r>
      <w:r w:rsidR="0044628E">
        <w:rPr>
          <w:sz w:val="24"/>
          <w:szCs w:val="24"/>
        </w:rPr>
        <w:t xml:space="preserve"> - </w:t>
      </w:r>
      <w:r w:rsidR="00303D11" w:rsidRPr="009006EF">
        <w:rPr>
          <w:sz w:val="24"/>
          <w:szCs w:val="24"/>
        </w:rPr>
        <w:t xml:space="preserve">realizzazione nuovi </w:t>
      </w:r>
      <w:r w:rsidR="00552186" w:rsidRPr="009006EF">
        <w:rPr>
          <w:sz w:val="24"/>
          <w:szCs w:val="24"/>
        </w:rPr>
        <w:t xml:space="preserve">ponti </w:t>
      </w:r>
      <w:r w:rsidR="00552186">
        <w:rPr>
          <w:sz w:val="24"/>
          <w:szCs w:val="24"/>
        </w:rPr>
        <w:t>art</w:t>
      </w:r>
      <w:r w:rsidR="006C4553">
        <w:rPr>
          <w:sz w:val="24"/>
          <w:szCs w:val="24"/>
        </w:rPr>
        <w:t>. 1_commi 531 e 532_L. n. 234/2021</w:t>
      </w:r>
      <w:r w:rsidR="005C4CE9" w:rsidRPr="009006EF">
        <w:rPr>
          <w:sz w:val="24"/>
          <w:szCs w:val="24"/>
        </w:rPr>
        <w:t>”.</w:t>
      </w:r>
    </w:p>
    <w:p w14:paraId="3F5C537B" w14:textId="03F0E826" w:rsidR="00DB7C7D" w:rsidRPr="009006EF" w:rsidRDefault="00DB7C7D" w:rsidP="00761A5E">
      <w:pPr>
        <w:pStyle w:val="Paragrafoelenco"/>
        <w:spacing w:after="120" w:line="240" w:lineRule="auto"/>
        <w:ind w:left="284" w:right="284"/>
        <w:contextualSpacing w:val="0"/>
        <w:jc w:val="both"/>
        <w:rPr>
          <w:sz w:val="24"/>
          <w:szCs w:val="24"/>
        </w:rPr>
      </w:pPr>
      <w:r w:rsidRPr="009006EF">
        <w:rPr>
          <w:sz w:val="24"/>
          <w:szCs w:val="24"/>
        </w:rPr>
        <w:t>Le spese effettuate devono essere compatibili con quanto previ</w:t>
      </w:r>
      <w:r w:rsidR="001707B9" w:rsidRPr="009006EF">
        <w:rPr>
          <w:sz w:val="24"/>
          <w:szCs w:val="24"/>
        </w:rPr>
        <w:t xml:space="preserve">sto </w:t>
      </w:r>
      <w:r w:rsidRPr="009006EF">
        <w:rPr>
          <w:sz w:val="24"/>
          <w:szCs w:val="24"/>
        </w:rPr>
        <w:t xml:space="preserve">dal presente decreto. </w:t>
      </w:r>
    </w:p>
    <w:p w14:paraId="08B1FDBA" w14:textId="77777777" w:rsidR="00500CD5" w:rsidRDefault="00500CD5" w:rsidP="00477ADA">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s>
        <w:ind w:left="284"/>
        <w:jc w:val="both"/>
        <w:rPr>
          <w:rFonts w:asciiTheme="minorHAnsi" w:eastAsiaTheme="minorHAnsi" w:hAnsiTheme="minorHAnsi" w:cstheme="minorBidi"/>
          <w:sz w:val="24"/>
          <w:szCs w:val="24"/>
          <w:lang w:eastAsia="en-US"/>
        </w:rPr>
      </w:pPr>
    </w:p>
    <w:p w14:paraId="6DB07358" w14:textId="2F5F8E08" w:rsidR="00D578F7" w:rsidRPr="009006EF" w:rsidRDefault="00291E86" w:rsidP="00500CD5">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heme="minorHAnsi" w:eastAsiaTheme="minorHAnsi" w:hAnsiTheme="minorHAnsi" w:cstheme="minorBidi"/>
          <w:sz w:val="24"/>
          <w:szCs w:val="24"/>
          <w:lang w:eastAsia="en-US"/>
        </w:rPr>
      </w:pPr>
      <w:r w:rsidRPr="009006EF">
        <w:rPr>
          <w:rFonts w:asciiTheme="minorHAnsi" w:eastAsiaTheme="minorHAnsi" w:hAnsiTheme="minorHAnsi" w:cstheme="minorBidi"/>
          <w:sz w:val="24"/>
          <w:szCs w:val="24"/>
          <w:lang w:eastAsia="en-US"/>
        </w:rPr>
        <w:t>Il presente decreto sarà</w:t>
      </w:r>
      <w:r w:rsidR="00DB7C7D" w:rsidRPr="009006EF">
        <w:rPr>
          <w:rFonts w:asciiTheme="minorHAnsi" w:eastAsiaTheme="minorHAnsi" w:hAnsiTheme="minorHAnsi" w:cstheme="minorBidi"/>
          <w:sz w:val="24"/>
          <w:szCs w:val="24"/>
          <w:lang w:eastAsia="en-US"/>
        </w:rPr>
        <w:t xml:space="preserve"> trasmesso agli organi di controllo per gli adempimenti di competenza e pubblicato nella </w:t>
      </w:r>
      <w:r w:rsidR="00DB7C7D" w:rsidRPr="009006EF">
        <w:rPr>
          <w:rFonts w:asciiTheme="minorHAnsi" w:eastAsiaTheme="minorHAnsi" w:hAnsiTheme="minorHAnsi" w:cstheme="minorBidi"/>
          <w:i/>
          <w:sz w:val="24"/>
          <w:szCs w:val="24"/>
          <w:lang w:eastAsia="en-US"/>
        </w:rPr>
        <w:t>Gazzetta Ufficiale</w:t>
      </w:r>
      <w:r w:rsidR="0017142F" w:rsidRPr="009006EF">
        <w:rPr>
          <w:rFonts w:asciiTheme="minorHAnsi" w:eastAsiaTheme="minorHAnsi" w:hAnsiTheme="minorHAnsi" w:cstheme="minorBidi"/>
          <w:i/>
          <w:sz w:val="24"/>
          <w:szCs w:val="24"/>
          <w:lang w:eastAsia="en-US"/>
        </w:rPr>
        <w:t xml:space="preserve"> </w:t>
      </w:r>
      <w:r w:rsidR="00DB7C7D" w:rsidRPr="009006EF">
        <w:rPr>
          <w:rFonts w:asciiTheme="minorHAnsi" w:eastAsiaTheme="minorHAnsi" w:hAnsiTheme="minorHAnsi" w:cstheme="minorBidi"/>
          <w:i/>
          <w:sz w:val="24"/>
          <w:szCs w:val="24"/>
          <w:lang w:eastAsia="en-US"/>
        </w:rPr>
        <w:t>della Repubblica italiana</w:t>
      </w:r>
      <w:r w:rsidR="00DB7C7D" w:rsidRPr="009006EF">
        <w:rPr>
          <w:rFonts w:asciiTheme="minorHAnsi" w:eastAsiaTheme="minorHAnsi" w:hAnsiTheme="minorHAnsi" w:cstheme="minorBidi"/>
          <w:sz w:val="24"/>
          <w:szCs w:val="24"/>
          <w:lang w:eastAsia="en-US"/>
        </w:rPr>
        <w:t xml:space="preserve">. </w:t>
      </w:r>
    </w:p>
    <w:sectPr w:rsidR="00D578F7" w:rsidRPr="009006EF" w:rsidSect="00500CD5">
      <w:headerReference w:type="default" r:id="rId9"/>
      <w:footerReference w:type="default" r:id="rId10"/>
      <w:pgSz w:w="11906" w:h="16838"/>
      <w:pgMar w:top="1276" w:right="1558" w:bottom="156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DC7E" w14:textId="77777777" w:rsidR="004E4CDC" w:rsidRDefault="004E4CDC" w:rsidP="002D7869">
      <w:pPr>
        <w:spacing w:after="0" w:line="240" w:lineRule="auto"/>
      </w:pPr>
      <w:r>
        <w:separator/>
      </w:r>
    </w:p>
  </w:endnote>
  <w:endnote w:type="continuationSeparator" w:id="0">
    <w:p w14:paraId="136D3ECC" w14:textId="77777777" w:rsidR="004E4CDC" w:rsidRDefault="004E4CDC" w:rsidP="002D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198437"/>
      <w:docPartObj>
        <w:docPartGallery w:val="Page Numbers (Bottom of Page)"/>
        <w:docPartUnique/>
      </w:docPartObj>
    </w:sdtPr>
    <w:sdtEndPr/>
    <w:sdtContent>
      <w:p w14:paraId="074F303C" w14:textId="52AD40D6" w:rsidR="0040478A" w:rsidRDefault="00BC7A42">
        <w:pPr>
          <w:pStyle w:val="Pidipagina"/>
          <w:jc w:val="center"/>
        </w:pPr>
        <w:r>
          <w:fldChar w:fldCharType="begin"/>
        </w:r>
        <w:r w:rsidR="00DD43BC">
          <w:instrText>PAGE   \* MERGEFORMAT</w:instrText>
        </w:r>
        <w:r>
          <w:fldChar w:fldCharType="separate"/>
        </w:r>
        <w:r w:rsidR="000E1F14">
          <w:rPr>
            <w:noProof/>
          </w:rPr>
          <w:t>9</w:t>
        </w:r>
        <w:r>
          <w:rPr>
            <w:noProof/>
          </w:rPr>
          <w:fldChar w:fldCharType="end"/>
        </w:r>
      </w:p>
    </w:sdtContent>
  </w:sdt>
  <w:p w14:paraId="03FA22DA" w14:textId="77777777" w:rsidR="0040478A" w:rsidRDefault="004047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50B8" w14:textId="77777777" w:rsidR="004E4CDC" w:rsidRDefault="004E4CDC" w:rsidP="002D7869">
      <w:pPr>
        <w:spacing w:after="0" w:line="240" w:lineRule="auto"/>
      </w:pPr>
      <w:r>
        <w:separator/>
      </w:r>
    </w:p>
  </w:footnote>
  <w:footnote w:type="continuationSeparator" w:id="0">
    <w:p w14:paraId="64CAEFD1" w14:textId="77777777" w:rsidR="004E4CDC" w:rsidRDefault="004E4CDC" w:rsidP="002D7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725264"/>
      <w:docPartObj>
        <w:docPartGallery w:val="Watermarks"/>
        <w:docPartUnique/>
      </w:docPartObj>
    </w:sdtPr>
    <w:sdtEndPr/>
    <w:sdtContent>
      <w:p w14:paraId="0A3E5B4D" w14:textId="77777777" w:rsidR="00401D68" w:rsidRDefault="004E4CDC">
        <w:pPr>
          <w:pStyle w:val="Intestazione"/>
        </w:pPr>
        <w:r>
          <w:rPr>
            <w:lang w:eastAsia="en-US"/>
          </w:rPr>
          <w:pict w14:anchorId="4E032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56B"/>
    <w:multiLevelType w:val="hybridMultilevel"/>
    <w:tmpl w:val="4BE299F6"/>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86485"/>
    <w:multiLevelType w:val="hybridMultilevel"/>
    <w:tmpl w:val="D6540406"/>
    <w:lvl w:ilvl="0" w:tplc="D452C6D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A4231E9"/>
    <w:multiLevelType w:val="hybridMultilevel"/>
    <w:tmpl w:val="D5FA6F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1609C2"/>
    <w:multiLevelType w:val="hybridMultilevel"/>
    <w:tmpl w:val="0910F8EC"/>
    <w:lvl w:ilvl="0" w:tplc="DBA0157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10684"/>
    <w:multiLevelType w:val="hybridMultilevel"/>
    <w:tmpl w:val="5340322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501B57"/>
    <w:multiLevelType w:val="hybridMultilevel"/>
    <w:tmpl w:val="6B006070"/>
    <w:lvl w:ilvl="0" w:tplc="838C27E2">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6" w15:restartNumberingAfterBreak="0">
    <w:nsid w:val="142A4B22"/>
    <w:multiLevelType w:val="hybridMultilevel"/>
    <w:tmpl w:val="E6503C6C"/>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C25E45"/>
    <w:multiLevelType w:val="hybridMultilevel"/>
    <w:tmpl w:val="A39E5E1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196927"/>
    <w:multiLevelType w:val="hybridMultilevel"/>
    <w:tmpl w:val="5526E672"/>
    <w:lvl w:ilvl="0" w:tplc="04100019">
      <w:start w:val="1"/>
      <w:numFmt w:val="lowerLetter"/>
      <w:lvlText w:val="%1."/>
      <w:lvlJc w:val="left"/>
      <w:pPr>
        <w:ind w:left="720" w:hanging="360"/>
      </w:pPr>
    </w:lvl>
    <w:lvl w:ilvl="1" w:tplc="2DFCA6FC">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382A5A"/>
    <w:multiLevelType w:val="hybridMultilevel"/>
    <w:tmpl w:val="DF0A20B6"/>
    <w:lvl w:ilvl="0" w:tplc="74E855F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5275DB"/>
    <w:multiLevelType w:val="hybridMultilevel"/>
    <w:tmpl w:val="3550BC58"/>
    <w:lvl w:ilvl="0" w:tplc="CF30EA10">
      <w:start w:val="4"/>
      <w:numFmt w:val="decimal"/>
      <w:lvlText w:val="%1."/>
      <w:lvlJc w:val="left"/>
      <w:pPr>
        <w:ind w:left="900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1D6C35"/>
    <w:multiLevelType w:val="hybridMultilevel"/>
    <w:tmpl w:val="13E48F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9B1761"/>
    <w:multiLevelType w:val="hybridMultilevel"/>
    <w:tmpl w:val="7FA07D6E"/>
    <w:lvl w:ilvl="0" w:tplc="A7529F2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EB702F"/>
    <w:multiLevelType w:val="hybridMultilevel"/>
    <w:tmpl w:val="F6E09C8E"/>
    <w:lvl w:ilvl="0" w:tplc="1B025C9E">
      <w:start w:val="1"/>
      <w:numFmt w:val="decimal"/>
      <w:lvlText w:val="%1."/>
      <w:lvlJc w:val="left"/>
      <w:pPr>
        <w:ind w:left="360" w:hanging="360"/>
      </w:pPr>
      <w:rPr>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F829B1"/>
    <w:multiLevelType w:val="hybridMultilevel"/>
    <w:tmpl w:val="585AC58C"/>
    <w:lvl w:ilvl="0" w:tplc="C1AC5954">
      <w:start w:val="2"/>
      <w:numFmt w:val="decimal"/>
      <w:lvlText w:val="%1."/>
      <w:lvlJc w:val="left"/>
      <w:pPr>
        <w:ind w:left="36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432769"/>
    <w:multiLevelType w:val="hybridMultilevel"/>
    <w:tmpl w:val="AEFA220A"/>
    <w:lvl w:ilvl="0" w:tplc="871C9F2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B00339"/>
    <w:multiLevelType w:val="hybridMultilevel"/>
    <w:tmpl w:val="8D488A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973313"/>
    <w:multiLevelType w:val="hybridMultilevel"/>
    <w:tmpl w:val="EE387A98"/>
    <w:lvl w:ilvl="0" w:tplc="3D28AEB6">
      <w:start w:val="1"/>
      <w:numFmt w:val="lowerLetter"/>
      <w:lvlText w:val="%1)"/>
      <w:lvlJc w:val="left"/>
      <w:pPr>
        <w:ind w:left="1211" w:hanging="360"/>
      </w:pPr>
      <w:rPr>
        <w:rFonts w:hint="default"/>
        <w:color w:val="auto"/>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8" w15:restartNumberingAfterBreak="0">
    <w:nsid w:val="320F1F89"/>
    <w:multiLevelType w:val="hybridMultilevel"/>
    <w:tmpl w:val="24C87BD4"/>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9" w15:restartNumberingAfterBreak="0">
    <w:nsid w:val="33DE1B6F"/>
    <w:multiLevelType w:val="hybridMultilevel"/>
    <w:tmpl w:val="3A1EE7A2"/>
    <w:lvl w:ilvl="0" w:tplc="9D786E1A">
      <w:start w:val="5"/>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A145EE"/>
    <w:multiLevelType w:val="hybridMultilevel"/>
    <w:tmpl w:val="00480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1938B8"/>
    <w:multiLevelType w:val="hybridMultilevel"/>
    <w:tmpl w:val="295E6D3C"/>
    <w:lvl w:ilvl="0" w:tplc="EA5C81C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002A5F"/>
    <w:multiLevelType w:val="hybridMultilevel"/>
    <w:tmpl w:val="7A3CA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5D0D25"/>
    <w:multiLevelType w:val="hybridMultilevel"/>
    <w:tmpl w:val="D154FB3A"/>
    <w:lvl w:ilvl="0" w:tplc="0410000F">
      <w:start w:val="1"/>
      <w:numFmt w:val="decimal"/>
      <w:lvlText w:val="%1."/>
      <w:lvlJc w:val="left"/>
      <w:pPr>
        <w:ind w:left="899" w:hanging="360"/>
      </w:p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abstractNum w:abstractNumId="24" w15:restartNumberingAfterBreak="0">
    <w:nsid w:val="42590588"/>
    <w:multiLevelType w:val="hybridMultilevel"/>
    <w:tmpl w:val="169CB6EA"/>
    <w:lvl w:ilvl="0" w:tplc="E6FCE7B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AD7ACB"/>
    <w:multiLevelType w:val="hybridMultilevel"/>
    <w:tmpl w:val="44AE5CD4"/>
    <w:lvl w:ilvl="0" w:tplc="847AD6CE">
      <w:start w:val="2"/>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437BD8"/>
    <w:multiLevelType w:val="hybridMultilevel"/>
    <w:tmpl w:val="A5649B1E"/>
    <w:lvl w:ilvl="0" w:tplc="0410000F">
      <w:start w:val="1"/>
      <w:numFmt w:val="decimal"/>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27" w15:restartNumberingAfterBreak="0">
    <w:nsid w:val="63521388"/>
    <w:multiLevelType w:val="hybridMultilevel"/>
    <w:tmpl w:val="A5649B1E"/>
    <w:lvl w:ilvl="0" w:tplc="0410000F">
      <w:start w:val="1"/>
      <w:numFmt w:val="decimal"/>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28" w15:restartNumberingAfterBreak="0">
    <w:nsid w:val="67155EA8"/>
    <w:multiLevelType w:val="hybridMultilevel"/>
    <w:tmpl w:val="15B2C3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C25199"/>
    <w:multiLevelType w:val="hybridMultilevel"/>
    <w:tmpl w:val="206E82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5D103D"/>
    <w:multiLevelType w:val="hybridMultilevel"/>
    <w:tmpl w:val="F6ACC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6B450F"/>
    <w:multiLevelType w:val="hybridMultilevel"/>
    <w:tmpl w:val="1812ED1A"/>
    <w:lvl w:ilvl="0" w:tplc="CD629DD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1C0A70"/>
    <w:multiLevelType w:val="hybridMultilevel"/>
    <w:tmpl w:val="260271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A149A4"/>
    <w:multiLevelType w:val="hybridMultilevel"/>
    <w:tmpl w:val="3BD6FDF4"/>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7F7F74C9"/>
    <w:multiLevelType w:val="hybridMultilevel"/>
    <w:tmpl w:val="77045422"/>
    <w:lvl w:ilvl="0" w:tplc="E220786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4"/>
  </w:num>
  <w:num w:numId="3">
    <w:abstractNumId w:val="28"/>
  </w:num>
  <w:num w:numId="4">
    <w:abstractNumId w:val="24"/>
  </w:num>
  <w:num w:numId="5">
    <w:abstractNumId w:val="9"/>
  </w:num>
  <w:num w:numId="6">
    <w:abstractNumId w:val="15"/>
  </w:num>
  <w:num w:numId="7">
    <w:abstractNumId w:val="29"/>
  </w:num>
  <w:num w:numId="8">
    <w:abstractNumId w:val="21"/>
  </w:num>
  <w:num w:numId="9">
    <w:abstractNumId w:val="20"/>
  </w:num>
  <w:num w:numId="10">
    <w:abstractNumId w:val="33"/>
  </w:num>
  <w:num w:numId="11">
    <w:abstractNumId w:val="12"/>
  </w:num>
  <w:num w:numId="12">
    <w:abstractNumId w:val="8"/>
  </w:num>
  <w:num w:numId="13">
    <w:abstractNumId w:val="31"/>
  </w:num>
  <w:num w:numId="14">
    <w:abstractNumId w:val="11"/>
  </w:num>
  <w:num w:numId="15">
    <w:abstractNumId w:val="32"/>
  </w:num>
  <w:num w:numId="16">
    <w:abstractNumId w:val="2"/>
  </w:num>
  <w:num w:numId="17">
    <w:abstractNumId w:val="16"/>
  </w:num>
  <w:num w:numId="18">
    <w:abstractNumId w:val="22"/>
  </w:num>
  <w:num w:numId="19">
    <w:abstractNumId w:val="13"/>
  </w:num>
  <w:num w:numId="20">
    <w:abstractNumId w:val="3"/>
  </w:num>
  <w:num w:numId="21">
    <w:abstractNumId w:val="10"/>
  </w:num>
  <w:num w:numId="22">
    <w:abstractNumId w:val="23"/>
  </w:num>
  <w:num w:numId="23">
    <w:abstractNumId w:val="18"/>
  </w:num>
  <w:num w:numId="24">
    <w:abstractNumId w:val="27"/>
  </w:num>
  <w:num w:numId="25">
    <w:abstractNumId w:val="26"/>
  </w:num>
  <w:num w:numId="26">
    <w:abstractNumId w:val="30"/>
  </w:num>
  <w:num w:numId="27">
    <w:abstractNumId w:val="25"/>
  </w:num>
  <w:num w:numId="28">
    <w:abstractNumId w:val="14"/>
  </w:num>
  <w:num w:numId="29">
    <w:abstractNumId w:val="7"/>
  </w:num>
  <w:num w:numId="30">
    <w:abstractNumId w:val="17"/>
  </w:num>
  <w:num w:numId="31">
    <w:abstractNumId w:val="5"/>
  </w:num>
  <w:num w:numId="32">
    <w:abstractNumId w:val="0"/>
  </w:num>
  <w:num w:numId="33">
    <w:abstractNumId w:val="6"/>
  </w:num>
  <w:num w:numId="34">
    <w:abstractNumId w:val="1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12"/>
    <w:rsid w:val="00000153"/>
    <w:rsid w:val="00000913"/>
    <w:rsid w:val="00007F2B"/>
    <w:rsid w:val="00010AE8"/>
    <w:rsid w:val="0001288C"/>
    <w:rsid w:val="00016586"/>
    <w:rsid w:val="000258AB"/>
    <w:rsid w:val="00031C0E"/>
    <w:rsid w:val="00035EA1"/>
    <w:rsid w:val="00036D58"/>
    <w:rsid w:val="0004240B"/>
    <w:rsid w:val="00043042"/>
    <w:rsid w:val="00050C0E"/>
    <w:rsid w:val="00050CB7"/>
    <w:rsid w:val="0005342D"/>
    <w:rsid w:val="000554F8"/>
    <w:rsid w:val="00060448"/>
    <w:rsid w:val="00061282"/>
    <w:rsid w:val="00071213"/>
    <w:rsid w:val="0008539E"/>
    <w:rsid w:val="00096D41"/>
    <w:rsid w:val="000A0D6E"/>
    <w:rsid w:val="000A5037"/>
    <w:rsid w:val="000A688F"/>
    <w:rsid w:val="000B5207"/>
    <w:rsid w:val="000B65A9"/>
    <w:rsid w:val="000B70BC"/>
    <w:rsid w:val="000C280F"/>
    <w:rsid w:val="000C4610"/>
    <w:rsid w:val="000C58CC"/>
    <w:rsid w:val="000D5AE6"/>
    <w:rsid w:val="000E1F14"/>
    <w:rsid w:val="000E4224"/>
    <w:rsid w:val="000F3258"/>
    <w:rsid w:val="000F3555"/>
    <w:rsid w:val="00100CD6"/>
    <w:rsid w:val="001042B5"/>
    <w:rsid w:val="0011017F"/>
    <w:rsid w:val="00110298"/>
    <w:rsid w:val="00110631"/>
    <w:rsid w:val="00120A82"/>
    <w:rsid w:val="00145AA8"/>
    <w:rsid w:val="00151B49"/>
    <w:rsid w:val="00151DEE"/>
    <w:rsid w:val="0015425A"/>
    <w:rsid w:val="00154941"/>
    <w:rsid w:val="00157814"/>
    <w:rsid w:val="0016201E"/>
    <w:rsid w:val="0016534C"/>
    <w:rsid w:val="00167C23"/>
    <w:rsid w:val="001707B9"/>
    <w:rsid w:val="0017142F"/>
    <w:rsid w:val="0017145E"/>
    <w:rsid w:val="001754A0"/>
    <w:rsid w:val="001758A4"/>
    <w:rsid w:val="00181CEE"/>
    <w:rsid w:val="00184BDB"/>
    <w:rsid w:val="0018781A"/>
    <w:rsid w:val="001913BA"/>
    <w:rsid w:val="00191B16"/>
    <w:rsid w:val="001962CF"/>
    <w:rsid w:val="001B005A"/>
    <w:rsid w:val="001B25F5"/>
    <w:rsid w:val="001C4006"/>
    <w:rsid w:val="001C5D70"/>
    <w:rsid w:val="001C6A2A"/>
    <w:rsid w:val="001D149E"/>
    <w:rsid w:val="001D598D"/>
    <w:rsid w:val="001D73CE"/>
    <w:rsid w:val="001F2366"/>
    <w:rsid w:val="001F560C"/>
    <w:rsid w:val="001F6B42"/>
    <w:rsid w:val="002016C3"/>
    <w:rsid w:val="00210454"/>
    <w:rsid w:val="00211C00"/>
    <w:rsid w:val="00216E23"/>
    <w:rsid w:val="00220EA0"/>
    <w:rsid w:val="00221020"/>
    <w:rsid w:val="00222570"/>
    <w:rsid w:val="0023010B"/>
    <w:rsid w:val="00231A27"/>
    <w:rsid w:val="002531D7"/>
    <w:rsid w:val="00257240"/>
    <w:rsid w:val="00260D4A"/>
    <w:rsid w:val="00267CF4"/>
    <w:rsid w:val="00273D92"/>
    <w:rsid w:val="0029004C"/>
    <w:rsid w:val="00291E86"/>
    <w:rsid w:val="00296B72"/>
    <w:rsid w:val="002B1940"/>
    <w:rsid w:val="002D2A1C"/>
    <w:rsid w:val="002D64FC"/>
    <w:rsid w:val="002D7869"/>
    <w:rsid w:val="002E244A"/>
    <w:rsid w:val="002F3BC8"/>
    <w:rsid w:val="002F7743"/>
    <w:rsid w:val="00301111"/>
    <w:rsid w:val="00303D11"/>
    <w:rsid w:val="00315227"/>
    <w:rsid w:val="0035408F"/>
    <w:rsid w:val="003564C4"/>
    <w:rsid w:val="00361061"/>
    <w:rsid w:val="00367580"/>
    <w:rsid w:val="00370F9A"/>
    <w:rsid w:val="00393DCC"/>
    <w:rsid w:val="0039418D"/>
    <w:rsid w:val="003A68DD"/>
    <w:rsid w:val="003B3B7F"/>
    <w:rsid w:val="003D1901"/>
    <w:rsid w:val="003D5CCE"/>
    <w:rsid w:val="003E0339"/>
    <w:rsid w:val="003E2BB0"/>
    <w:rsid w:val="003E48A1"/>
    <w:rsid w:val="003F7EA9"/>
    <w:rsid w:val="00401D68"/>
    <w:rsid w:val="0040478A"/>
    <w:rsid w:val="0041479A"/>
    <w:rsid w:val="00417F8A"/>
    <w:rsid w:val="00421D8F"/>
    <w:rsid w:val="0042677B"/>
    <w:rsid w:val="00445BD4"/>
    <w:rsid w:val="0044628E"/>
    <w:rsid w:val="00447E8B"/>
    <w:rsid w:val="004501B4"/>
    <w:rsid w:val="0045191E"/>
    <w:rsid w:val="00451AF4"/>
    <w:rsid w:val="00455036"/>
    <w:rsid w:val="00460813"/>
    <w:rsid w:val="00466EE9"/>
    <w:rsid w:val="004740F5"/>
    <w:rsid w:val="00477ADA"/>
    <w:rsid w:val="00481152"/>
    <w:rsid w:val="00482647"/>
    <w:rsid w:val="0048606B"/>
    <w:rsid w:val="00494E9E"/>
    <w:rsid w:val="004A10CD"/>
    <w:rsid w:val="004A4A3B"/>
    <w:rsid w:val="004A61FD"/>
    <w:rsid w:val="004A6E48"/>
    <w:rsid w:val="004B2EAC"/>
    <w:rsid w:val="004B7679"/>
    <w:rsid w:val="004C0D05"/>
    <w:rsid w:val="004E1B7F"/>
    <w:rsid w:val="004E20F8"/>
    <w:rsid w:val="004E4CDC"/>
    <w:rsid w:val="004E51B0"/>
    <w:rsid w:val="004F2F02"/>
    <w:rsid w:val="004F7484"/>
    <w:rsid w:val="00500CD5"/>
    <w:rsid w:val="00501996"/>
    <w:rsid w:val="00513C92"/>
    <w:rsid w:val="00514CB7"/>
    <w:rsid w:val="005206EA"/>
    <w:rsid w:val="00521429"/>
    <w:rsid w:val="00521548"/>
    <w:rsid w:val="005224B1"/>
    <w:rsid w:val="00535AC2"/>
    <w:rsid w:val="005422C6"/>
    <w:rsid w:val="005451A6"/>
    <w:rsid w:val="0054621E"/>
    <w:rsid w:val="00550C59"/>
    <w:rsid w:val="00552186"/>
    <w:rsid w:val="00556200"/>
    <w:rsid w:val="0055635B"/>
    <w:rsid w:val="0057232C"/>
    <w:rsid w:val="0058160A"/>
    <w:rsid w:val="005859FD"/>
    <w:rsid w:val="00592478"/>
    <w:rsid w:val="00593A11"/>
    <w:rsid w:val="00595E77"/>
    <w:rsid w:val="005A16EC"/>
    <w:rsid w:val="005A5E20"/>
    <w:rsid w:val="005A726D"/>
    <w:rsid w:val="005A7907"/>
    <w:rsid w:val="005B3335"/>
    <w:rsid w:val="005B4475"/>
    <w:rsid w:val="005C432A"/>
    <w:rsid w:val="005C4CE9"/>
    <w:rsid w:val="005D1BB6"/>
    <w:rsid w:val="005D6135"/>
    <w:rsid w:val="005D69F0"/>
    <w:rsid w:val="005E3A1B"/>
    <w:rsid w:val="005F584D"/>
    <w:rsid w:val="005F6E08"/>
    <w:rsid w:val="00610E65"/>
    <w:rsid w:val="006179F3"/>
    <w:rsid w:val="006264FB"/>
    <w:rsid w:val="00626D52"/>
    <w:rsid w:val="00633D12"/>
    <w:rsid w:val="0064395E"/>
    <w:rsid w:val="00645A81"/>
    <w:rsid w:val="00647866"/>
    <w:rsid w:val="006561FD"/>
    <w:rsid w:val="00657F50"/>
    <w:rsid w:val="0066465A"/>
    <w:rsid w:val="0067356A"/>
    <w:rsid w:val="00675985"/>
    <w:rsid w:val="00677DDC"/>
    <w:rsid w:val="0068182D"/>
    <w:rsid w:val="006875C0"/>
    <w:rsid w:val="0069108B"/>
    <w:rsid w:val="00692336"/>
    <w:rsid w:val="006A267A"/>
    <w:rsid w:val="006C2179"/>
    <w:rsid w:val="006C4553"/>
    <w:rsid w:val="006C5793"/>
    <w:rsid w:val="006D039A"/>
    <w:rsid w:val="006D2C53"/>
    <w:rsid w:val="006D4BEE"/>
    <w:rsid w:val="006D7A9E"/>
    <w:rsid w:val="006E0DE0"/>
    <w:rsid w:val="006E12DC"/>
    <w:rsid w:val="006E5C57"/>
    <w:rsid w:val="006F5EAB"/>
    <w:rsid w:val="007024F7"/>
    <w:rsid w:val="00703ED3"/>
    <w:rsid w:val="00704AC1"/>
    <w:rsid w:val="007112BE"/>
    <w:rsid w:val="00717295"/>
    <w:rsid w:val="00720AF7"/>
    <w:rsid w:val="00734F7F"/>
    <w:rsid w:val="0074130C"/>
    <w:rsid w:val="00743213"/>
    <w:rsid w:val="007445D9"/>
    <w:rsid w:val="00744D5E"/>
    <w:rsid w:val="00753024"/>
    <w:rsid w:val="007607DB"/>
    <w:rsid w:val="0076128D"/>
    <w:rsid w:val="00761A5E"/>
    <w:rsid w:val="00762D0C"/>
    <w:rsid w:val="007639CF"/>
    <w:rsid w:val="00767D7D"/>
    <w:rsid w:val="007736A6"/>
    <w:rsid w:val="00774780"/>
    <w:rsid w:val="00774D74"/>
    <w:rsid w:val="00782E8D"/>
    <w:rsid w:val="00783A3D"/>
    <w:rsid w:val="00783F9C"/>
    <w:rsid w:val="0079011E"/>
    <w:rsid w:val="0079451D"/>
    <w:rsid w:val="007A768B"/>
    <w:rsid w:val="007A7BCF"/>
    <w:rsid w:val="007B4358"/>
    <w:rsid w:val="007B4C18"/>
    <w:rsid w:val="007C12D2"/>
    <w:rsid w:val="007C14D9"/>
    <w:rsid w:val="007C20A1"/>
    <w:rsid w:val="007C4F34"/>
    <w:rsid w:val="007D468B"/>
    <w:rsid w:val="007D689A"/>
    <w:rsid w:val="007E0BDD"/>
    <w:rsid w:val="007E4BD2"/>
    <w:rsid w:val="007F11B1"/>
    <w:rsid w:val="007F2806"/>
    <w:rsid w:val="007F55C6"/>
    <w:rsid w:val="0081165A"/>
    <w:rsid w:val="00814819"/>
    <w:rsid w:val="00816899"/>
    <w:rsid w:val="0083309B"/>
    <w:rsid w:val="00837286"/>
    <w:rsid w:val="008643C1"/>
    <w:rsid w:val="00880BFA"/>
    <w:rsid w:val="00881D67"/>
    <w:rsid w:val="00884338"/>
    <w:rsid w:val="008916CF"/>
    <w:rsid w:val="00894512"/>
    <w:rsid w:val="0089504A"/>
    <w:rsid w:val="008A0CC7"/>
    <w:rsid w:val="008A1DFD"/>
    <w:rsid w:val="008A2E13"/>
    <w:rsid w:val="008A4F91"/>
    <w:rsid w:val="008A519A"/>
    <w:rsid w:val="008B6740"/>
    <w:rsid w:val="008B6DEE"/>
    <w:rsid w:val="008B770A"/>
    <w:rsid w:val="008D72AC"/>
    <w:rsid w:val="008E353A"/>
    <w:rsid w:val="008E4D79"/>
    <w:rsid w:val="008E5E8F"/>
    <w:rsid w:val="008E653A"/>
    <w:rsid w:val="008F05B6"/>
    <w:rsid w:val="008F7489"/>
    <w:rsid w:val="008F7961"/>
    <w:rsid w:val="008F7BFF"/>
    <w:rsid w:val="009006EF"/>
    <w:rsid w:val="00900B2E"/>
    <w:rsid w:val="009013FC"/>
    <w:rsid w:val="00901A64"/>
    <w:rsid w:val="009101A0"/>
    <w:rsid w:val="009156D8"/>
    <w:rsid w:val="00927EEA"/>
    <w:rsid w:val="00930BF9"/>
    <w:rsid w:val="00933AE5"/>
    <w:rsid w:val="00940D0C"/>
    <w:rsid w:val="00941DEF"/>
    <w:rsid w:val="009436D3"/>
    <w:rsid w:val="009512AD"/>
    <w:rsid w:val="009536A5"/>
    <w:rsid w:val="00963AFC"/>
    <w:rsid w:val="00967A3C"/>
    <w:rsid w:val="00970003"/>
    <w:rsid w:val="00970113"/>
    <w:rsid w:val="00971BD4"/>
    <w:rsid w:val="00973540"/>
    <w:rsid w:val="00983365"/>
    <w:rsid w:val="00995642"/>
    <w:rsid w:val="009A31C7"/>
    <w:rsid w:val="009B039C"/>
    <w:rsid w:val="009B2FF3"/>
    <w:rsid w:val="009C4B96"/>
    <w:rsid w:val="009D1F4A"/>
    <w:rsid w:val="009D2FDB"/>
    <w:rsid w:val="009E2A55"/>
    <w:rsid w:val="009F0658"/>
    <w:rsid w:val="009F37EC"/>
    <w:rsid w:val="009F6F58"/>
    <w:rsid w:val="00A01DAB"/>
    <w:rsid w:val="00A02726"/>
    <w:rsid w:val="00A04956"/>
    <w:rsid w:val="00A06ADA"/>
    <w:rsid w:val="00A121AB"/>
    <w:rsid w:val="00A15C65"/>
    <w:rsid w:val="00A16053"/>
    <w:rsid w:val="00A2002C"/>
    <w:rsid w:val="00A324AE"/>
    <w:rsid w:val="00A35949"/>
    <w:rsid w:val="00A4015D"/>
    <w:rsid w:val="00A437B4"/>
    <w:rsid w:val="00A451C8"/>
    <w:rsid w:val="00A47C67"/>
    <w:rsid w:val="00A5007F"/>
    <w:rsid w:val="00A64B74"/>
    <w:rsid w:val="00A8579C"/>
    <w:rsid w:val="00A93047"/>
    <w:rsid w:val="00A9559D"/>
    <w:rsid w:val="00A96968"/>
    <w:rsid w:val="00AA0EC0"/>
    <w:rsid w:val="00AA0FC1"/>
    <w:rsid w:val="00AA58D9"/>
    <w:rsid w:val="00AA5E7F"/>
    <w:rsid w:val="00AA7319"/>
    <w:rsid w:val="00AB07DD"/>
    <w:rsid w:val="00AB1F71"/>
    <w:rsid w:val="00AC19C8"/>
    <w:rsid w:val="00AD1BC5"/>
    <w:rsid w:val="00AD3750"/>
    <w:rsid w:val="00AD5796"/>
    <w:rsid w:val="00AE69BB"/>
    <w:rsid w:val="00AE6C15"/>
    <w:rsid w:val="00AF0B25"/>
    <w:rsid w:val="00AF7B29"/>
    <w:rsid w:val="00B00F9A"/>
    <w:rsid w:val="00B02DED"/>
    <w:rsid w:val="00B056E3"/>
    <w:rsid w:val="00B10B2E"/>
    <w:rsid w:val="00B10DD8"/>
    <w:rsid w:val="00B1579E"/>
    <w:rsid w:val="00B22705"/>
    <w:rsid w:val="00B236B0"/>
    <w:rsid w:val="00B3132B"/>
    <w:rsid w:val="00B357DB"/>
    <w:rsid w:val="00B358E0"/>
    <w:rsid w:val="00B4291A"/>
    <w:rsid w:val="00B4656B"/>
    <w:rsid w:val="00B55E97"/>
    <w:rsid w:val="00B721D2"/>
    <w:rsid w:val="00B75CA6"/>
    <w:rsid w:val="00B844F1"/>
    <w:rsid w:val="00B86817"/>
    <w:rsid w:val="00B93B65"/>
    <w:rsid w:val="00B96B9A"/>
    <w:rsid w:val="00BA02F5"/>
    <w:rsid w:val="00BA2441"/>
    <w:rsid w:val="00BA4EBB"/>
    <w:rsid w:val="00BA6324"/>
    <w:rsid w:val="00BA64E7"/>
    <w:rsid w:val="00BB0368"/>
    <w:rsid w:val="00BB2884"/>
    <w:rsid w:val="00BB3E3A"/>
    <w:rsid w:val="00BB4A14"/>
    <w:rsid w:val="00BB6B1E"/>
    <w:rsid w:val="00BB7B2D"/>
    <w:rsid w:val="00BC7A42"/>
    <w:rsid w:val="00BD33B1"/>
    <w:rsid w:val="00BD5E7A"/>
    <w:rsid w:val="00BF63A3"/>
    <w:rsid w:val="00C113F1"/>
    <w:rsid w:val="00C11617"/>
    <w:rsid w:val="00C13B89"/>
    <w:rsid w:val="00C22CA9"/>
    <w:rsid w:val="00C31203"/>
    <w:rsid w:val="00C3216A"/>
    <w:rsid w:val="00C45F1E"/>
    <w:rsid w:val="00C5242B"/>
    <w:rsid w:val="00C52E0D"/>
    <w:rsid w:val="00C57660"/>
    <w:rsid w:val="00C639E2"/>
    <w:rsid w:val="00C67E69"/>
    <w:rsid w:val="00C75812"/>
    <w:rsid w:val="00C75F08"/>
    <w:rsid w:val="00C8078D"/>
    <w:rsid w:val="00C84AED"/>
    <w:rsid w:val="00C856F3"/>
    <w:rsid w:val="00C866E9"/>
    <w:rsid w:val="00C869F1"/>
    <w:rsid w:val="00C96E2E"/>
    <w:rsid w:val="00CA514F"/>
    <w:rsid w:val="00CA6A2C"/>
    <w:rsid w:val="00CB0B15"/>
    <w:rsid w:val="00CB6B68"/>
    <w:rsid w:val="00CB76D4"/>
    <w:rsid w:val="00CC0E00"/>
    <w:rsid w:val="00CC3399"/>
    <w:rsid w:val="00CD3B9A"/>
    <w:rsid w:val="00CE21AF"/>
    <w:rsid w:val="00CF5392"/>
    <w:rsid w:val="00D01427"/>
    <w:rsid w:val="00D12CAA"/>
    <w:rsid w:val="00D15B2C"/>
    <w:rsid w:val="00D20773"/>
    <w:rsid w:val="00D22F99"/>
    <w:rsid w:val="00D31230"/>
    <w:rsid w:val="00D46D7D"/>
    <w:rsid w:val="00D47246"/>
    <w:rsid w:val="00D50ADC"/>
    <w:rsid w:val="00D578F7"/>
    <w:rsid w:val="00D629E6"/>
    <w:rsid w:val="00D67BE3"/>
    <w:rsid w:val="00D75A43"/>
    <w:rsid w:val="00D75C34"/>
    <w:rsid w:val="00D77E04"/>
    <w:rsid w:val="00D8120A"/>
    <w:rsid w:val="00D87DBC"/>
    <w:rsid w:val="00D9051E"/>
    <w:rsid w:val="00D930AA"/>
    <w:rsid w:val="00D936F5"/>
    <w:rsid w:val="00D93B24"/>
    <w:rsid w:val="00DA0FDF"/>
    <w:rsid w:val="00DA1068"/>
    <w:rsid w:val="00DA17D0"/>
    <w:rsid w:val="00DA2228"/>
    <w:rsid w:val="00DA24A3"/>
    <w:rsid w:val="00DA35D7"/>
    <w:rsid w:val="00DA3F27"/>
    <w:rsid w:val="00DA3F55"/>
    <w:rsid w:val="00DA5AD9"/>
    <w:rsid w:val="00DA5F2C"/>
    <w:rsid w:val="00DB06E8"/>
    <w:rsid w:val="00DB1FCB"/>
    <w:rsid w:val="00DB43BB"/>
    <w:rsid w:val="00DB7736"/>
    <w:rsid w:val="00DB7C7D"/>
    <w:rsid w:val="00DC0219"/>
    <w:rsid w:val="00DC24CF"/>
    <w:rsid w:val="00DC2FF7"/>
    <w:rsid w:val="00DC66AE"/>
    <w:rsid w:val="00DD16F7"/>
    <w:rsid w:val="00DD43BC"/>
    <w:rsid w:val="00DD7366"/>
    <w:rsid w:val="00DE100E"/>
    <w:rsid w:val="00DE23DA"/>
    <w:rsid w:val="00DE5D4D"/>
    <w:rsid w:val="00DF6AB8"/>
    <w:rsid w:val="00E00544"/>
    <w:rsid w:val="00E11E97"/>
    <w:rsid w:val="00E14724"/>
    <w:rsid w:val="00E24908"/>
    <w:rsid w:val="00E53908"/>
    <w:rsid w:val="00E540EA"/>
    <w:rsid w:val="00E54DDB"/>
    <w:rsid w:val="00E5559E"/>
    <w:rsid w:val="00E56FC6"/>
    <w:rsid w:val="00E6017D"/>
    <w:rsid w:val="00E6216A"/>
    <w:rsid w:val="00E6535F"/>
    <w:rsid w:val="00E67311"/>
    <w:rsid w:val="00E67B04"/>
    <w:rsid w:val="00E72323"/>
    <w:rsid w:val="00E729BC"/>
    <w:rsid w:val="00E72FD7"/>
    <w:rsid w:val="00E84346"/>
    <w:rsid w:val="00E87ACA"/>
    <w:rsid w:val="00E92CCC"/>
    <w:rsid w:val="00EA1D42"/>
    <w:rsid w:val="00EA6EBC"/>
    <w:rsid w:val="00EB49E1"/>
    <w:rsid w:val="00EC6A79"/>
    <w:rsid w:val="00ED71AF"/>
    <w:rsid w:val="00EF04E9"/>
    <w:rsid w:val="00EF2836"/>
    <w:rsid w:val="00EF3940"/>
    <w:rsid w:val="00EF623E"/>
    <w:rsid w:val="00F103C6"/>
    <w:rsid w:val="00F13132"/>
    <w:rsid w:val="00F179FD"/>
    <w:rsid w:val="00F20BE8"/>
    <w:rsid w:val="00F22C0F"/>
    <w:rsid w:val="00F23090"/>
    <w:rsid w:val="00F46155"/>
    <w:rsid w:val="00F503DB"/>
    <w:rsid w:val="00F528F8"/>
    <w:rsid w:val="00F7069E"/>
    <w:rsid w:val="00F74659"/>
    <w:rsid w:val="00F8033F"/>
    <w:rsid w:val="00F8371D"/>
    <w:rsid w:val="00F84DBB"/>
    <w:rsid w:val="00F85364"/>
    <w:rsid w:val="00F8779F"/>
    <w:rsid w:val="00F87A99"/>
    <w:rsid w:val="00F905B9"/>
    <w:rsid w:val="00F921C3"/>
    <w:rsid w:val="00F9228B"/>
    <w:rsid w:val="00F92693"/>
    <w:rsid w:val="00F9430A"/>
    <w:rsid w:val="00F972D6"/>
    <w:rsid w:val="00FC12DD"/>
    <w:rsid w:val="00FC1B53"/>
    <w:rsid w:val="00FC1DCF"/>
    <w:rsid w:val="00FC317D"/>
    <w:rsid w:val="00FC5075"/>
    <w:rsid w:val="00FC5593"/>
    <w:rsid w:val="00FD1155"/>
    <w:rsid w:val="00FD1D78"/>
    <w:rsid w:val="00FD2484"/>
    <w:rsid w:val="00FE4208"/>
    <w:rsid w:val="00FE6ED3"/>
    <w:rsid w:val="00FE7F8A"/>
    <w:rsid w:val="00FF0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B188"/>
  <w15:docId w15:val="{DAF8CCA2-03E1-423E-B59B-A079547C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2210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758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5812"/>
    <w:rPr>
      <w:rFonts w:ascii="Tahoma" w:hAnsi="Tahoma" w:cs="Tahoma"/>
      <w:sz w:val="16"/>
      <w:szCs w:val="16"/>
    </w:rPr>
  </w:style>
  <w:style w:type="paragraph" w:styleId="Paragrafoelenco">
    <w:name w:val="List Paragraph"/>
    <w:basedOn w:val="Normale"/>
    <w:uiPriority w:val="34"/>
    <w:qFormat/>
    <w:rsid w:val="00C75812"/>
    <w:pPr>
      <w:ind w:left="720"/>
      <w:contextualSpacing/>
    </w:pPr>
  </w:style>
  <w:style w:type="paragraph" w:styleId="Intestazione">
    <w:name w:val="header"/>
    <w:basedOn w:val="Normale"/>
    <w:link w:val="IntestazioneCarattere"/>
    <w:uiPriority w:val="99"/>
    <w:unhideWhenUsed/>
    <w:rsid w:val="002D78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7869"/>
  </w:style>
  <w:style w:type="paragraph" w:styleId="Pidipagina">
    <w:name w:val="footer"/>
    <w:basedOn w:val="Normale"/>
    <w:link w:val="PidipaginaCarattere"/>
    <w:uiPriority w:val="99"/>
    <w:unhideWhenUsed/>
    <w:rsid w:val="002D78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7869"/>
  </w:style>
  <w:style w:type="paragraph" w:styleId="PreformattatoHTML">
    <w:name w:val="HTML Preformatted"/>
    <w:basedOn w:val="Normale"/>
    <w:link w:val="PreformattatoHTMLCarattere"/>
    <w:uiPriority w:val="99"/>
    <w:unhideWhenUsed/>
    <w:rsid w:val="00F5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F503DB"/>
    <w:rPr>
      <w:rFonts w:ascii="Courier New" w:eastAsia="Times New Roman" w:hAnsi="Courier New" w:cs="Courier New"/>
      <w:sz w:val="20"/>
      <w:szCs w:val="20"/>
      <w:lang w:eastAsia="it-IT"/>
    </w:rPr>
  </w:style>
  <w:style w:type="character" w:customStyle="1" w:styleId="Titolo3Carattere">
    <w:name w:val="Titolo 3 Carattere"/>
    <w:basedOn w:val="Carpredefinitoparagrafo"/>
    <w:link w:val="Titolo3"/>
    <w:uiPriority w:val="9"/>
    <w:semiHidden/>
    <w:rsid w:val="00221020"/>
    <w:rPr>
      <w:rFonts w:asciiTheme="majorHAnsi" w:eastAsiaTheme="majorEastAsia" w:hAnsiTheme="majorHAnsi" w:cstheme="majorBidi"/>
      <w:b/>
      <w:bCs/>
      <w:color w:val="4F81BD" w:themeColor="accent1"/>
    </w:rPr>
  </w:style>
  <w:style w:type="table" w:styleId="Sfondochiaro-Colore1">
    <w:name w:val="Light Shading Accent 1"/>
    <w:basedOn w:val="Tabellanormale"/>
    <w:uiPriority w:val="60"/>
    <w:rsid w:val="00BF63A3"/>
    <w:pPr>
      <w:spacing w:after="0" w:line="240" w:lineRule="auto"/>
    </w:pPr>
    <w:rPr>
      <w:color w:val="365F91" w:themeColor="accent1" w:themeShade="BF"/>
      <w:sz w:val="24"/>
      <w:szCs w:val="24"/>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imandocommento">
    <w:name w:val="annotation reference"/>
    <w:basedOn w:val="Carpredefinitoparagrafo"/>
    <w:uiPriority w:val="99"/>
    <w:semiHidden/>
    <w:unhideWhenUsed/>
    <w:rsid w:val="006561FD"/>
    <w:rPr>
      <w:sz w:val="16"/>
      <w:szCs w:val="16"/>
    </w:rPr>
  </w:style>
  <w:style w:type="paragraph" w:styleId="Testocommento">
    <w:name w:val="annotation text"/>
    <w:basedOn w:val="Normale"/>
    <w:link w:val="TestocommentoCarattere"/>
    <w:uiPriority w:val="99"/>
    <w:unhideWhenUsed/>
    <w:rsid w:val="006561FD"/>
    <w:pPr>
      <w:spacing w:line="240" w:lineRule="auto"/>
    </w:pPr>
    <w:rPr>
      <w:sz w:val="20"/>
      <w:szCs w:val="20"/>
    </w:rPr>
  </w:style>
  <w:style w:type="character" w:customStyle="1" w:styleId="TestocommentoCarattere">
    <w:name w:val="Testo commento Carattere"/>
    <w:basedOn w:val="Carpredefinitoparagrafo"/>
    <w:link w:val="Testocommento"/>
    <w:uiPriority w:val="99"/>
    <w:rsid w:val="006561FD"/>
    <w:rPr>
      <w:sz w:val="20"/>
      <w:szCs w:val="20"/>
    </w:rPr>
  </w:style>
  <w:style w:type="paragraph" w:styleId="Soggettocommento">
    <w:name w:val="annotation subject"/>
    <w:basedOn w:val="Testocommento"/>
    <w:next w:val="Testocommento"/>
    <w:link w:val="SoggettocommentoCarattere"/>
    <w:uiPriority w:val="99"/>
    <w:semiHidden/>
    <w:unhideWhenUsed/>
    <w:rsid w:val="006561FD"/>
    <w:rPr>
      <w:b/>
      <w:bCs/>
    </w:rPr>
  </w:style>
  <w:style w:type="character" w:customStyle="1" w:styleId="SoggettocommentoCarattere">
    <w:name w:val="Soggetto commento Carattere"/>
    <w:basedOn w:val="TestocommentoCarattere"/>
    <w:link w:val="Soggettocommento"/>
    <w:uiPriority w:val="99"/>
    <w:semiHidden/>
    <w:rsid w:val="006561FD"/>
    <w:rPr>
      <w:b/>
      <w:bCs/>
      <w:sz w:val="20"/>
      <w:szCs w:val="20"/>
    </w:rPr>
  </w:style>
  <w:style w:type="paragraph" w:styleId="Revisione">
    <w:name w:val="Revision"/>
    <w:hidden/>
    <w:uiPriority w:val="99"/>
    <w:semiHidden/>
    <w:rsid w:val="00494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2688">
      <w:bodyDiv w:val="1"/>
      <w:marLeft w:val="0"/>
      <w:marRight w:val="0"/>
      <w:marTop w:val="0"/>
      <w:marBottom w:val="0"/>
      <w:divBdr>
        <w:top w:val="none" w:sz="0" w:space="0" w:color="auto"/>
        <w:left w:val="none" w:sz="0" w:space="0" w:color="auto"/>
        <w:bottom w:val="none" w:sz="0" w:space="0" w:color="auto"/>
        <w:right w:val="none" w:sz="0" w:space="0" w:color="auto"/>
      </w:divBdr>
    </w:div>
    <w:div w:id="156962179">
      <w:bodyDiv w:val="1"/>
      <w:marLeft w:val="0"/>
      <w:marRight w:val="0"/>
      <w:marTop w:val="0"/>
      <w:marBottom w:val="0"/>
      <w:divBdr>
        <w:top w:val="none" w:sz="0" w:space="0" w:color="auto"/>
        <w:left w:val="none" w:sz="0" w:space="0" w:color="auto"/>
        <w:bottom w:val="none" w:sz="0" w:space="0" w:color="auto"/>
        <w:right w:val="none" w:sz="0" w:space="0" w:color="auto"/>
      </w:divBdr>
    </w:div>
    <w:div w:id="316497633">
      <w:bodyDiv w:val="1"/>
      <w:marLeft w:val="0"/>
      <w:marRight w:val="0"/>
      <w:marTop w:val="0"/>
      <w:marBottom w:val="0"/>
      <w:divBdr>
        <w:top w:val="none" w:sz="0" w:space="0" w:color="auto"/>
        <w:left w:val="none" w:sz="0" w:space="0" w:color="auto"/>
        <w:bottom w:val="none" w:sz="0" w:space="0" w:color="auto"/>
        <w:right w:val="none" w:sz="0" w:space="0" w:color="auto"/>
      </w:divBdr>
    </w:div>
    <w:div w:id="344523717">
      <w:bodyDiv w:val="1"/>
      <w:marLeft w:val="0"/>
      <w:marRight w:val="0"/>
      <w:marTop w:val="0"/>
      <w:marBottom w:val="0"/>
      <w:divBdr>
        <w:top w:val="none" w:sz="0" w:space="0" w:color="auto"/>
        <w:left w:val="none" w:sz="0" w:space="0" w:color="auto"/>
        <w:bottom w:val="none" w:sz="0" w:space="0" w:color="auto"/>
        <w:right w:val="none" w:sz="0" w:space="0" w:color="auto"/>
      </w:divBdr>
    </w:div>
    <w:div w:id="625621265">
      <w:bodyDiv w:val="1"/>
      <w:marLeft w:val="0"/>
      <w:marRight w:val="0"/>
      <w:marTop w:val="0"/>
      <w:marBottom w:val="0"/>
      <w:divBdr>
        <w:top w:val="none" w:sz="0" w:space="0" w:color="auto"/>
        <w:left w:val="none" w:sz="0" w:space="0" w:color="auto"/>
        <w:bottom w:val="none" w:sz="0" w:space="0" w:color="auto"/>
        <w:right w:val="none" w:sz="0" w:space="0" w:color="auto"/>
      </w:divBdr>
    </w:div>
    <w:div w:id="629360424">
      <w:bodyDiv w:val="1"/>
      <w:marLeft w:val="0"/>
      <w:marRight w:val="0"/>
      <w:marTop w:val="0"/>
      <w:marBottom w:val="0"/>
      <w:divBdr>
        <w:top w:val="none" w:sz="0" w:space="0" w:color="auto"/>
        <w:left w:val="none" w:sz="0" w:space="0" w:color="auto"/>
        <w:bottom w:val="none" w:sz="0" w:space="0" w:color="auto"/>
        <w:right w:val="none" w:sz="0" w:space="0" w:color="auto"/>
      </w:divBdr>
    </w:div>
    <w:div w:id="703166832">
      <w:bodyDiv w:val="1"/>
      <w:marLeft w:val="0"/>
      <w:marRight w:val="0"/>
      <w:marTop w:val="0"/>
      <w:marBottom w:val="0"/>
      <w:divBdr>
        <w:top w:val="none" w:sz="0" w:space="0" w:color="auto"/>
        <w:left w:val="none" w:sz="0" w:space="0" w:color="auto"/>
        <w:bottom w:val="none" w:sz="0" w:space="0" w:color="auto"/>
        <w:right w:val="none" w:sz="0" w:space="0" w:color="auto"/>
      </w:divBdr>
    </w:div>
    <w:div w:id="704520984">
      <w:bodyDiv w:val="1"/>
      <w:marLeft w:val="0"/>
      <w:marRight w:val="0"/>
      <w:marTop w:val="0"/>
      <w:marBottom w:val="0"/>
      <w:divBdr>
        <w:top w:val="none" w:sz="0" w:space="0" w:color="auto"/>
        <w:left w:val="none" w:sz="0" w:space="0" w:color="auto"/>
        <w:bottom w:val="none" w:sz="0" w:space="0" w:color="auto"/>
        <w:right w:val="none" w:sz="0" w:space="0" w:color="auto"/>
      </w:divBdr>
    </w:div>
    <w:div w:id="894321045">
      <w:bodyDiv w:val="1"/>
      <w:marLeft w:val="0"/>
      <w:marRight w:val="0"/>
      <w:marTop w:val="0"/>
      <w:marBottom w:val="0"/>
      <w:divBdr>
        <w:top w:val="none" w:sz="0" w:space="0" w:color="auto"/>
        <w:left w:val="none" w:sz="0" w:space="0" w:color="auto"/>
        <w:bottom w:val="none" w:sz="0" w:space="0" w:color="auto"/>
        <w:right w:val="none" w:sz="0" w:space="0" w:color="auto"/>
      </w:divBdr>
    </w:div>
    <w:div w:id="985161972">
      <w:bodyDiv w:val="1"/>
      <w:marLeft w:val="0"/>
      <w:marRight w:val="0"/>
      <w:marTop w:val="0"/>
      <w:marBottom w:val="0"/>
      <w:divBdr>
        <w:top w:val="none" w:sz="0" w:space="0" w:color="auto"/>
        <w:left w:val="none" w:sz="0" w:space="0" w:color="auto"/>
        <w:bottom w:val="none" w:sz="0" w:space="0" w:color="auto"/>
        <w:right w:val="none" w:sz="0" w:space="0" w:color="auto"/>
      </w:divBdr>
    </w:div>
    <w:div w:id="1048339751">
      <w:bodyDiv w:val="1"/>
      <w:marLeft w:val="0"/>
      <w:marRight w:val="0"/>
      <w:marTop w:val="0"/>
      <w:marBottom w:val="0"/>
      <w:divBdr>
        <w:top w:val="none" w:sz="0" w:space="0" w:color="auto"/>
        <w:left w:val="none" w:sz="0" w:space="0" w:color="auto"/>
        <w:bottom w:val="none" w:sz="0" w:space="0" w:color="auto"/>
        <w:right w:val="none" w:sz="0" w:space="0" w:color="auto"/>
      </w:divBdr>
    </w:div>
    <w:div w:id="1167016166">
      <w:bodyDiv w:val="1"/>
      <w:marLeft w:val="0"/>
      <w:marRight w:val="0"/>
      <w:marTop w:val="0"/>
      <w:marBottom w:val="0"/>
      <w:divBdr>
        <w:top w:val="none" w:sz="0" w:space="0" w:color="auto"/>
        <w:left w:val="none" w:sz="0" w:space="0" w:color="auto"/>
        <w:bottom w:val="none" w:sz="0" w:space="0" w:color="auto"/>
        <w:right w:val="none" w:sz="0" w:space="0" w:color="auto"/>
      </w:divBdr>
    </w:div>
    <w:div w:id="1246644442">
      <w:bodyDiv w:val="1"/>
      <w:marLeft w:val="0"/>
      <w:marRight w:val="0"/>
      <w:marTop w:val="0"/>
      <w:marBottom w:val="0"/>
      <w:divBdr>
        <w:top w:val="none" w:sz="0" w:space="0" w:color="auto"/>
        <w:left w:val="none" w:sz="0" w:space="0" w:color="auto"/>
        <w:bottom w:val="none" w:sz="0" w:space="0" w:color="auto"/>
        <w:right w:val="none" w:sz="0" w:space="0" w:color="auto"/>
      </w:divBdr>
    </w:div>
    <w:div w:id="1419209695">
      <w:bodyDiv w:val="1"/>
      <w:marLeft w:val="0"/>
      <w:marRight w:val="0"/>
      <w:marTop w:val="0"/>
      <w:marBottom w:val="0"/>
      <w:divBdr>
        <w:top w:val="none" w:sz="0" w:space="0" w:color="auto"/>
        <w:left w:val="none" w:sz="0" w:space="0" w:color="auto"/>
        <w:bottom w:val="none" w:sz="0" w:space="0" w:color="auto"/>
        <w:right w:val="none" w:sz="0" w:space="0" w:color="auto"/>
      </w:divBdr>
    </w:div>
    <w:div w:id="1664968307">
      <w:bodyDiv w:val="1"/>
      <w:marLeft w:val="0"/>
      <w:marRight w:val="0"/>
      <w:marTop w:val="0"/>
      <w:marBottom w:val="0"/>
      <w:divBdr>
        <w:top w:val="none" w:sz="0" w:space="0" w:color="auto"/>
        <w:left w:val="none" w:sz="0" w:space="0" w:color="auto"/>
        <w:bottom w:val="none" w:sz="0" w:space="0" w:color="auto"/>
        <w:right w:val="none" w:sz="0" w:space="0" w:color="auto"/>
      </w:divBdr>
    </w:div>
    <w:div w:id="1777940396">
      <w:bodyDiv w:val="1"/>
      <w:marLeft w:val="0"/>
      <w:marRight w:val="0"/>
      <w:marTop w:val="0"/>
      <w:marBottom w:val="0"/>
      <w:divBdr>
        <w:top w:val="none" w:sz="0" w:space="0" w:color="auto"/>
        <w:left w:val="none" w:sz="0" w:space="0" w:color="auto"/>
        <w:bottom w:val="none" w:sz="0" w:space="0" w:color="auto"/>
        <w:right w:val="none" w:sz="0" w:space="0" w:color="auto"/>
      </w:divBdr>
    </w:div>
    <w:div w:id="1794252183">
      <w:bodyDiv w:val="1"/>
      <w:marLeft w:val="0"/>
      <w:marRight w:val="0"/>
      <w:marTop w:val="0"/>
      <w:marBottom w:val="0"/>
      <w:divBdr>
        <w:top w:val="none" w:sz="0" w:space="0" w:color="auto"/>
        <w:left w:val="none" w:sz="0" w:space="0" w:color="auto"/>
        <w:bottom w:val="none" w:sz="0" w:space="0" w:color="auto"/>
        <w:right w:val="none" w:sz="0" w:space="0" w:color="auto"/>
      </w:divBdr>
    </w:div>
    <w:div w:id="1993559102">
      <w:bodyDiv w:val="1"/>
      <w:marLeft w:val="0"/>
      <w:marRight w:val="0"/>
      <w:marTop w:val="0"/>
      <w:marBottom w:val="0"/>
      <w:divBdr>
        <w:top w:val="none" w:sz="0" w:space="0" w:color="auto"/>
        <w:left w:val="none" w:sz="0" w:space="0" w:color="auto"/>
        <w:bottom w:val="none" w:sz="0" w:space="0" w:color="auto"/>
        <w:right w:val="none" w:sz="0" w:space="0" w:color="auto"/>
      </w:divBdr>
    </w:div>
    <w:div w:id="2060081488">
      <w:bodyDiv w:val="1"/>
      <w:marLeft w:val="0"/>
      <w:marRight w:val="0"/>
      <w:marTop w:val="0"/>
      <w:marBottom w:val="0"/>
      <w:divBdr>
        <w:top w:val="none" w:sz="0" w:space="0" w:color="auto"/>
        <w:left w:val="none" w:sz="0" w:space="0" w:color="auto"/>
        <w:bottom w:val="none" w:sz="0" w:space="0" w:color="auto"/>
        <w:right w:val="none" w:sz="0" w:space="0" w:color="auto"/>
      </w:divBdr>
    </w:div>
    <w:div w:id="20782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F5E7F-8402-4B82-A413-58A4B642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4487</Words>
  <Characters>25581</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Puente Giorgio</dc:creator>
  <cp:lastModifiedBy>Luisa Gottardi</cp:lastModifiedBy>
  <cp:revision>2</cp:revision>
  <cp:lastPrinted>2022-03-11T15:09:00Z</cp:lastPrinted>
  <dcterms:created xsi:type="dcterms:W3CDTF">2022-03-16T12:27:00Z</dcterms:created>
  <dcterms:modified xsi:type="dcterms:W3CDTF">2022-03-16T12:27:00Z</dcterms:modified>
</cp:coreProperties>
</file>