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87B8" w14:textId="12ACA554" w:rsidR="00163374" w:rsidRDefault="00163374" w:rsidP="00112978">
      <w:pPr>
        <w:spacing w:after="60"/>
        <w:jc w:val="center"/>
        <w:rPr>
          <w:rFonts w:ascii="Times New Roman" w:eastAsia="SimSun" w:hAnsi="Times New Roman"/>
          <w:b/>
          <w:smallCaps/>
          <w:noProof/>
          <w:lang w:eastAsia="zh-CN"/>
        </w:rPr>
      </w:pPr>
    </w:p>
    <w:p w14:paraId="044F31C7" w14:textId="437F49C5" w:rsidR="007E00CE" w:rsidRDefault="007E00CE" w:rsidP="00112978">
      <w:pPr>
        <w:spacing w:after="60"/>
        <w:jc w:val="center"/>
        <w:rPr>
          <w:rFonts w:ascii="Times New Roman" w:eastAsia="SimSun" w:hAnsi="Times New Roman"/>
          <w:b/>
          <w:smallCaps/>
          <w:noProof/>
          <w:lang w:eastAsia="zh-CN"/>
        </w:rPr>
      </w:pPr>
    </w:p>
    <w:p w14:paraId="053DEF6C" w14:textId="3416C871" w:rsidR="007E00CE" w:rsidRDefault="007E00CE" w:rsidP="00112978">
      <w:pPr>
        <w:spacing w:after="60"/>
        <w:jc w:val="center"/>
        <w:rPr>
          <w:rFonts w:ascii="Times New Roman" w:eastAsia="SimSun" w:hAnsi="Times New Roman"/>
          <w:b/>
          <w:smallCaps/>
          <w:noProof/>
          <w:lang w:eastAsia="zh-CN"/>
        </w:rPr>
      </w:pPr>
    </w:p>
    <w:p w14:paraId="69147875" w14:textId="77777777" w:rsidR="007E00CE" w:rsidRDefault="007E00CE" w:rsidP="00112978">
      <w:pPr>
        <w:spacing w:after="60"/>
        <w:jc w:val="center"/>
        <w:rPr>
          <w:rFonts w:ascii="Times New Roman" w:eastAsia="SimSun" w:hAnsi="Times New Roman"/>
          <w:b/>
          <w:smallCaps/>
          <w:lang w:eastAsia="zh-CN"/>
        </w:rPr>
      </w:pPr>
    </w:p>
    <w:p w14:paraId="26C9E4D2" w14:textId="77777777" w:rsidR="00B225B0" w:rsidRPr="001C3D8C" w:rsidRDefault="00B225B0" w:rsidP="00112978">
      <w:pPr>
        <w:spacing w:after="60"/>
        <w:jc w:val="center"/>
        <w:rPr>
          <w:rFonts w:ascii="Times New Roman" w:eastAsia="SimSun" w:hAnsi="Times New Roman"/>
          <w:b/>
          <w:smallCaps/>
          <w:lang w:eastAsia="zh-CN"/>
        </w:rPr>
      </w:pPr>
    </w:p>
    <w:p w14:paraId="2A5C20BC" w14:textId="0887E7A1" w:rsidR="00B225B0" w:rsidRDefault="00B225B0" w:rsidP="00112978">
      <w:pPr>
        <w:spacing w:after="60"/>
        <w:jc w:val="center"/>
        <w:rPr>
          <w:rFonts w:ascii="Times New Roman" w:eastAsia="SimSun" w:hAnsi="Times New Roman"/>
          <w:b/>
          <w:smallCaps/>
          <w:lang w:eastAsia="zh-CN"/>
        </w:rPr>
      </w:pPr>
    </w:p>
    <w:p w14:paraId="60CDB034" w14:textId="77777777" w:rsidR="00E07412" w:rsidRPr="001C3D8C" w:rsidRDefault="00E07412" w:rsidP="00112978">
      <w:pPr>
        <w:spacing w:after="60"/>
        <w:jc w:val="center"/>
        <w:rPr>
          <w:rFonts w:ascii="Times New Roman" w:eastAsia="SimSun" w:hAnsi="Times New Roman"/>
          <w:b/>
          <w:smallCaps/>
          <w:lang w:eastAsia="zh-CN"/>
        </w:rPr>
      </w:pPr>
    </w:p>
    <w:p w14:paraId="2B609AF9" w14:textId="77777777" w:rsidR="00B225B0" w:rsidRPr="003E0396" w:rsidRDefault="00B225B0" w:rsidP="00B225B0">
      <w:pPr>
        <w:pStyle w:val="Titolosommario"/>
        <w:jc w:val="center"/>
        <w:rPr>
          <w:rFonts w:asciiTheme="minorHAnsi" w:hAnsiTheme="minorHAnsi" w:cstheme="minorHAnsi"/>
          <w:i/>
          <w:color w:val="auto"/>
          <w:sz w:val="32"/>
          <w:szCs w:val="32"/>
        </w:rPr>
      </w:pPr>
      <w:r w:rsidRPr="003E0396">
        <w:rPr>
          <w:rFonts w:asciiTheme="minorHAnsi" w:hAnsiTheme="minorHAnsi" w:cstheme="minorHAnsi"/>
          <w:i/>
          <w:color w:val="auto"/>
          <w:sz w:val="32"/>
          <w:szCs w:val="32"/>
        </w:rPr>
        <w:t xml:space="preserve">MANUALE DI ISTRUZIONI PER IL </w:t>
      </w:r>
      <w:r w:rsidR="00A618D5" w:rsidRPr="003E0396">
        <w:rPr>
          <w:rFonts w:asciiTheme="minorHAnsi" w:hAnsiTheme="minorHAnsi" w:cstheme="minorHAnsi"/>
          <w:i/>
          <w:color w:val="auto"/>
          <w:sz w:val="32"/>
          <w:szCs w:val="32"/>
        </w:rPr>
        <w:t>SOGGETTO ATTUATORE</w:t>
      </w:r>
    </w:p>
    <w:p w14:paraId="342611A8" w14:textId="77777777" w:rsidR="00F44479" w:rsidRDefault="00F44479" w:rsidP="00F44479">
      <w:pPr>
        <w:pStyle w:val="Titolosommario"/>
        <w:jc w:val="center"/>
        <w:rPr>
          <w:rFonts w:asciiTheme="minorHAnsi" w:hAnsiTheme="minorHAnsi" w:cstheme="minorHAnsi"/>
          <w:i/>
          <w:color w:val="auto"/>
          <w:sz w:val="32"/>
          <w:szCs w:val="32"/>
        </w:rPr>
      </w:pPr>
      <w:r w:rsidRPr="003E0396">
        <w:rPr>
          <w:rFonts w:asciiTheme="minorHAnsi" w:hAnsiTheme="minorHAnsi" w:cstheme="minorHAnsi"/>
          <w:i/>
          <w:color w:val="auto"/>
          <w:sz w:val="32"/>
          <w:szCs w:val="32"/>
        </w:rPr>
        <w:t>M5C2 Investimento 2.1: Investimenti in progetti di rigenerazione urbana, volti a ridurre situazioni di emarginazione e degrado sociale</w:t>
      </w:r>
    </w:p>
    <w:p w14:paraId="338033A6" w14:textId="77777777" w:rsidR="00F32A55" w:rsidRPr="00F32A55" w:rsidRDefault="00F32A55" w:rsidP="00F32A55">
      <w:pPr>
        <w:rPr>
          <w:lang w:eastAsia="it-IT"/>
        </w:rPr>
      </w:pPr>
    </w:p>
    <w:p w14:paraId="584A2412" w14:textId="77777777" w:rsidR="00F44479" w:rsidRDefault="00310FCA" w:rsidP="00310FCA">
      <w:pPr>
        <w:jc w:val="center"/>
        <w:rPr>
          <w:lang w:eastAsia="it-IT"/>
        </w:rPr>
      </w:pPr>
      <w:r w:rsidRPr="00F32A55">
        <w:rPr>
          <w:lang w:eastAsia="it-IT"/>
        </w:rPr>
        <w:t xml:space="preserve">Decreto Interministeriale </w:t>
      </w:r>
      <w:r w:rsidR="00372AA2">
        <w:rPr>
          <w:lang w:eastAsia="it-IT"/>
        </w:rPr>
        <w:t xml:space="preserve">Interno-MEF </w:t>
      </w:r>
      <w:r w:rsidRPr="00F32A55">
        <w:rPr>
          <w:lang w:eastAsia="it-IT"/>
        </w:rPr>
        <w:t>30 dicembre 2021</w:t>
      </w:r>
      <w:r w:rsidR="00372AA2">
        <w:rPr>
          <w:lang w:eastAsia="it-IT"/>
        </w:rPr>
        <w:t xml:space="preserve"> e </w:t>
      </w:r>
    </w:p>
    <w:p w14:paraId="2F56AC4B" w14:textId="77777777" w:rsidR="00372AA2" w:rsidRPr="00F32A55" w:rsidRDefault="00372AA2" w:rsidP="00310FCA">
      <w:pPr>
        <w:jc w:val="center"/>
        <w:rPr>
          <w:lang w:eastAsia="it-IT"/>
        </w:rPr>
      </w:pPr>
      <w:r w:rsidRPr="00F32A55">
        <w:rPr>
          <w:lang w:eastAsia="it-IT"/>
        </w:rPr>
        <w:t xml:space="preserve">Decreto Interministeriale </w:t>
      </w:r>
      <w:r>
        <w:rPr>
          <w:lang w:eastAsia="it-IT"/>
        </w:rPr>
        <w:t>Interno-AARR 4 aprile 2022</w:t>
      </w:r>
      <w:r w:rsidR="001E7FCF">
        <w:rPr>
          <w:lang w:eastAsia="it-IT"/>
        </w:rPr>
        <w:t xml:space="preserve"> </w:t>
      </w:r>
    </w:p>
    <w:p w14:paraId="336060E7" w14:textId="1372433B" w:rsidR="00D828E5" w:rsidRDefault="00D828E5" w:rsidP="000731B4">
      <w:pPr>
        <w:jc w:val="center"/>
        <w:rPr>
          <w:rFonts w:ascii="Times New Roman" w:hAnsi="Times New Roman"/>
          <w:b/>
          <w:lang w:eastAsia="it-IT"/>
        </w:rPr>
      </w:pPr>
    </w:p>
    <w:p w14:paraId="2189E296" w14:textId="108B97A7" w:rsidR="00D828E5" w:rsidRDefault="00D828E5" w:rsidP="000731B4">
      <w:pPr>
        <w:jc w:val="center"/>
        <w:rPr>
          <w:rFonts w:ascii="Times New Roman" w:hAnsi="Times New Roman"/>
          <w:b/>
          <w:lang w:eastAsia="it-IT"/>
        </w:rPr>
      </w:pPr>
    </w:p>
    <w:p w14:paraId="56459F42" w14:textId="77777777" w:rsidR="00163374" w:rsidRDefault="00163374" w:rsidP="000731B4">
      <w:pPr>
        <w:jc w:val="center"/>
        <w:rPr>
          <w:rFonts w:ascii="Times New Roman" w:hAnsi="Times New Roman"/>
          <w:b/>
          <w:lang w:eastAsia="it-IT"/>
        </w:rPr>
      </w:pPr>
    </w:p>
    <w:p w14:paraId="7130AAD4" w14:textId="73167EF9" w:rsidR="00D828E5" w:rsidRDefault="00D828E5" w:rsidP="000731B4">
      <w:pPr>
        <w:jc w:val="center"/>
        <w:rPr>
          <w:rFonts w:ascii="Times New Roman" w:hAnsi="Times New Roman"/>
          <w:b/>
          <w:lang w:eastAsia="it-IT"/>
        </w:rPr>
      </w:pPr>
    </w:p>
    <w:p w14:paraId="0290ABB7" w14:textId="77777777" w:rsidR="00D828E5" w:rsidRDefault="00D828E5" w:rsidP="000731B4">
      <w:pPr>
        <w:jc w:val="center"/>
        <w:rPr>
          <w:rFonts w:ascii="Times New Roman" w:hAnsi="Times New Roman"/>
          <w:b/>
          <w:lang w:eastAsia="it-IT"/>
        </w:rPr>
      </w:pPr>
    </w:p>
    <w:p w14:paraId="51F629AB" w14:textId="77777777" w:rsidR="003C2F65" w:rsidRDefault="003C2F65" w:rsidP="000731B4">
      <w:pPr>
        <w:jc w:val="center"/>
        <w:rPr>
          <w:rFonts w:ascii="Times New Roman" w:hAnsi="Times New Roman"/>
          <w:b/>
          <w:lang w:eastAsia="it-IT"/>
        </w:rPr>
      </w:pPr>
    </w:p>
    <w:tbl>
      <w:tblPr>
        <w:tblStyle w:val="Grigliatabella"/>
        <w:tblW w:w="0" w:type="auto"/>
        <w:tblLook w:val="04A0" w:firstRow="1" w:lastRow="0" w:firstColumn="1" w:lastColumn="0" w:noHBand="0" w:noVBand="1"/>
      </w:tblPr>
      <w:tblGrid>
        <w:gridCol w:w="9622"/>
      </w:tblGrid>
      <w:tr w:rsidR="003C2F65" w14:paraId="7CF98D47" w14:textId="77777777" w:rsidTr="003C2F65">
        <w:tc>
          <w:tcPr>
            <w:tcW w:w="9622" w:type="dxa"/>
          </w:tcPr>
          <w:p w14:paraId="1E68E09D" w14:textId="03F7159C" w:rsidR="003C2F65" w:rsidRPr="00D828E5" w:rsidRDefault="003C2F65" w:rsidP="003C2F65">
            <w:pPr>
              <w:jc w:val="center"/>
              <w:rPr>
                <w:rFonts w:ascii="Calibri" w:hAnsi="Calibri"/>
                <w:sz w:val="20"/>
                <w:szCs w:val="20"/>
                <w:lang w:eastAsia="it-IT"/>
              </w:rPr>
            </w:pPr>
            <w:r w:rsidRPr="00D828E5">
              <w:rPr>
                <w:rFonts w:ascii="Calibri" w:hAnsi="Calibri"/>
                <w:sz w:val="20"/>
                <w:szCs w:val="20"/>
                <w:lang w:eastAsia="it-IT"/>
              </w:rPr>
              <w:t>CLAUSOLA DI ESONERO DA RESPONSABILITÁ</w:t>
            </w:r>
          </w:p>
          <w:p w14:paraId="3BE93741" w14:textId="6BA95DD5" w:rsidR="003C2F65" w:rsidRPr="00D828E5" w:rsidRDefault="003C2F65" w:rsidP="003C2F65">
            <w:pPr>
              <w:jc w:val="both"/>
              <w:rPr>
                <w:rFonts w:ascii="Calibri" w:hAnsi="Calibri"/>
                <w:sz w:val="20"/>
                <w:szCs w:val="20"/>
                <w:lang w:eastAsia="it-IT"/>
              </w:rPr>
            </w:pPr>
            <w:r w:rsidRPr="00D828E5">
              <w:rPr>
                <w:rFonts w:ascii="Calibri" w:hAnsi="Calibri"/>
                <w:sz w:val="20"/>
                <w:szCs w:val="20"/>
                <w:lang w:eastAsia="it-IT"/>
              </w:rPr>
              <w:t xml:space="preserve">Il </w:t>
            </w:r>
            <w:r w:rsidRPr="00D828E5">
              <w:rPr>
                <w:rFonts w:asciiTheme="minorHAnsi" w:eastAsia="Calibri" w:hAnsiTheme="minorHAnsi" w:cstheme="minorHAnsi"/>
                <w:sz w:val="20"/>
                <w:szCs w:val="20"/>
              </w:rPr>
              <w:t>manuale è stato elaborato per fornire orientamento tecnico nonché specifiche raccomandazioni utili ai Soggetti Attuatori nella realizzazione degli interventi finanziati nell’ambito degli investimenti del Piano Nazionale di Ripresa e Resilienza (PNRR) gestiti dal Ministero dell’Interno, con particolare riferimento agli adempimenti richiesti dalla normativa specifica. Il manuale rappresenta uno strumento di indirizzo e può contenere informazioni non completamente esaustive, che potranno essere perfezionate in considerazione dell’attuazione degli interventi, con lo sviluppo delle modalità operative degli stessi. Il presente documento non può quindi essere utilizzato come base legale per arbitrati o qualsivoglia azione legale avviata da o rivolta ai Soggetti Attuatori degli investimenti. Il quadro normativo di riferimento costituisce l’unica base legale per l’attuazione dei programmi finanziati.</w:t>
            </w:r>
          </w:p>
        </w:tc>
      </w:tr>
    </w:tbl>
    <w:p w14:paraId="03B063C4" w14:textId="77777777" w:rsidR="000731B4" w:rsidRDefault="000731B4" w:rsidP="000731B4">
      <w:pPr>
        <w:rPr>
          <w:lang w:eastAsia="it-IT"/>
        </w:rPr>
      </w:pPr>
    </w:p>
    <w:p w14:paraId="56C5852F" w14:textId="77777777" w:rsidR="0059697B" w:rsidRPr="0059697B" w:rsidRDefault="0059697B" w:rsidP="0059697B">
      <w:pPr>
        <w:rPr>
          <w:lang w:eastAsia="it-IT"/>
        </w:rPr>
      </w:pPr>
    </w:p>
    <w:p w14:paraId="14E6FF6A" w14:textId="095B4B3D" w:rsidR="0059697B" w:rsidRPr="0059697B" w:rsidRDefault="0059697B" w:rsidP="0059697B">
      <w:pPr>
        <w:rPr>
          <w:lang w:eastAsia="it-IT"/>
        </w:rPr>
      </w:pPr>
    </w:p>
    <w:p w14:paraId="69E34FBB" w14:textId="35DB9A1E" w:rsidR="0059697B" w:rsidRDefault="0059697B" w:rsidP="0059697B">
      <w:pPr>
        <w:rPr>
          <w:lang w:eastAsia="it-IT"/>
        </w:rPr>
      </w:pPr>
    </w:p>
    <w:p w14:paraId="7E082AEF" w14:textId="5DB795CC" w:rsidR="0059697B" w:rsidRDefault="0059697B" w:rsidP="0059697B">
      <w:pPr>
        <w:rPr>
          <w:lang w:eastAsia="it-IT"/>
        </w:rPr>
      </w:pPr>
    </w:p>
    <w:p w14:paraId="66FAA380" w14:textId="08332162" w:rsidR="007E00CE" w:rsidRDefault="007E00CE" w:rsidP="0059697B">
      <w:pPr>
        <w:rPr>
          <w:lang w:eastAsia="it-IT"/>
        </w:rPr>
      </w:pPr>
    </w:p>
    <w:p w14:paraId="62752A77" w14:textId="77777777" w:rsidR="007E00CE" w:rsidRDefault="007E00CE" w:rsidP="0059697B">
      <w:pPr>
        <w:rPr>
          <w:lang w:eastAsia="it-IT"/>
        </w:rPr>
      </w:pPr>
    </w:p>
    <w:p w14:paraId="0B325131" w14:textId="77777777" w:rsidR="0059697B" w:rsidRPr="0059697B" w:rsidRDefault="0059697B" w:rsidP="0059697B">
      <w:pPr>
        <w:rPr>
          <w:lang w:eastAsia="it-IT"/>
        </w:rPr>
      </w:pPr>
    </w:p>
    <w:p w14:paraId="72C9667E" w14:textId="77777777" w:rsidR="0059697B" w:rsidRPr="0059697B" w:rsidRDefault="0059697B" w:rsidP="0059697B">
      <w:pPr>
        <w:rPr>
          <w:lang w:eastAsia="it-IT"/>
        </w:rPr>
      </w:pPr>
    </w:p>
    <w:p w14:paraId="20239103" w14:textId="77777777" w:rsidR="0059697B" w:rsidRPr="00C62B13" w:rsidRDefault="0059697B" w:rsidP="0059697B">
      <w:pPr>
        <w:ind w:left="4248"/>
        <w:rPr>
          <w:rFonts w:ascii="Times New Roman" w:hAnsi="Times New Roman"/>
          <w:b/>
          <w:lang w:eastAsia="it-IT"/>
        </w:rPr>
      </w:pPr>
      <w:r>
        <w:rPr>
          <w:rFonts w:ascii="Times New Roman" w:hAnsi="Times New Roman"/>
          <w:b/>
          <w:lang w:eastAsia="it-IT"/>
        </w:rPr>
        <w:t>Vers. 1.0</w:t>
      </w:r>
    </w:p>
    <w:p w14:paraId="29C84B28" w14:textId="3C195B39" w:rsidR="009C4B63" w:rsidRPr="00233855" w:rsidRDefault="0059697B" w:rsidP="00233855">
      <w:pPr>
        <w:jc w:val="center"/>
        <w:rPr>
          <w:rFonts w:ascii="Times New Roman" w:hAnsi="Times New Roman"/>
          <w:b/>
          <w:lang w:eastAsia="it-IT"/>
        </w:rPr>
      </w:pPr>
      <w:r>
        <w:rPr>
          <w:rFonts w:ascii="Times New Roman" w:hAnsi="Times New Roman"/>
          <w:b/>
          <w:lang w:eastAsia="it-IT"/>
        </w:rPr>
        <w:t>22 novembre 2022</w:t>
      </w:r>
      <w:r>
        <w:rPr>
          <w:lang w:eastAsia="it-IT"/>
        </w:rPr>
        <w:tab/>
      </w:r>
    </w:p>
    <w:p w14:paraId="3A8FAB4C" w14:textId="728314F7" w:rsidR="00104896" w:rsidRPr="00C62B13" w:rsidRDefault="00104896">
      <w:pPr>
        <w:pStyle w:val="Titolosommario"/>
        <w:rPr>
          <w:rFonts w:ascii="Times New Roman" w:hAnsi="Times New Roman"/>
          <w:i/>
          <w:sz w:val="24"/>
          <w:szCs w:val="24"/>
        </w:rPr>
      </w:pPr>
      <w:r w:rsidRPr="00C62B13">
        <w:rPr>
          <w:rFonts w:ascii="Times New Roman" w:hAnsi="Times New Roman"/>
          <w:sz w:val="24"/>
          <w:szCs w:val="24"/>
        </w:rPr>
        <w:lastRenderedPageBreak/>
        <w:t>Sommario</w:t>
      </w:r>
    </w:p>
    <w:p w14:paraId="1DB70B27" w14:textId="4629F1E0" w:rsidR="004F31B6" w:rsidRDefault="001678CC">
      <w:pPr>
        <w:pStyle w:val="Sommario1"/>
        <w:rPr>
          <w:rFonts w:asciiTheme="minorHAnsi" w:eastAsiaTheme="minorEastAsia" w:hAnsiTheme="minorHAnsi" w:cstheme="minorBidi"/>
          <w:b w:val="0"/>
          <w:bCs w:val="0"/>
          <w:caps w:val="0"/>
          <w:noProof/>
          <w:u w:val="none"/>
          <w:lang w:eastAsia="it-IT"/>
        </w:rPr>
      </w:pPr>
      <w:r w:rsidRPr="00C62B13">
        <w:rPr>
          <w:rFonts w:ascii="Times New Roman" w:hAnsi="Times New Roman"/>
          <w:sz w:val="24"/>
          <w:szCs w:val="24"/>
        </w:rPr>
        <w:fldChar w:fldCharType="begin"/>
      </w:r>
      <w:r w:rsidR="00104896" w:rsidRPr="00C62B13">
        <w:rPr>
          <w:rFonts w:ascii="Times New Roman" w:hAnsi="Times New Roman"/>
          <w:sz w:val="24"/>
          <w:szCs w:val="24"/>
        </w:rPr>
        <w:instrText>TOC \o "1-3" \h \z \u</w:instrText>
      </w:r>
      <w:r w:rsidRPr="00C62B13">
        <w:rPr>
          <w:rFonts w:ascii="Times New Roman" w:hAnsi="Times New Roman"/>
          <w:sz w:val="24"/>
          <w:szCs w:val="24"/>
        </w:rPr>
        <w:fldChar w:fldCharType="separate"/>
      </w:r>
      <w:hyperlink w:anchor="_Toc120023157" w:history="1">
        <w:r w:rsidR="004F31B6" w:rsidRPr="00BB0C53">
          <w:rPr>
            <w:rStyle w:val="Collegamentoipertestuale"/>
            <w:rFonts w:cstheme="minorHAnsi"/>
            <w:noProof/>
          </w:rPr>
          <w:t>1</w:t>
        </w:r>
        <w:r w:rsidR="004F31B6">
          <w:rPr>
            <w:rFonts w:asciiTheme="minorHAnsi" w:eastAsiaTheme="minorEastAsia" w:hAnsiTheme="minorHAnsi" w:cstheme="minorBidi"/>
            <w:b w:val="0"/>
            <w:bCs w:val="0"/>
            <w:caps w:val="0"/>
            <w:noProof/>
            <w:u w:val="none"/>
            <w:lang w:eastAsia="it-IT"/>
          </w:rPr>
          <w:tab/>
        </w:r>
        <w:r w:rsidR="004F31B6" w:rsidRPr="00BB0C53">
          <w:rPr>
            <w:rStyle w:val="Collegamentoipertestuale"/>
            <w:rFonts w:cstheme="minorHAnsi"/>
            <w:noProof/>
          </w:rPr>
          <w:t>INTRODUZIONE</w:t>
        </w:r>
        <w:r w:rsidR="004F31B6">
          <w:rPr>
            <w:noProof/>
            <w:webHidden/>
          </w:rPr>
          <w:tab/>
        </w:r>
        <w:r w:rsidR="004F31B6">
          <w:rPr>
            <w:noProof/>
            <w:webHidden/>
          </w:rPr>
          <w:fldChar w:fldCharType="begin"/>
        </w:r>
        <w:r w:rsidR="004F31B6">
          <w:rPr>
            <w:noProof/>
            <w:webHidden/>
          </w:rPr>
          <w:instrText xml:space="preserve"> PAGEREF _Toc120023157 \h </w:instrText>
        </w:r>
        <w:r w:rsidR="004F31B6">
          <w:rPr>
            <w:noProof/>
            <w:webHidden/>
          </w:rPr>
        </w:r>
        <w:r w:rsidR="004F31B6">
          <w:rPr>
            <w:noProof/>
            <w:webHidden/>
          </w:rPr>
          <w:fldChar w:fldCharType="separate"/>
        </w:r>
        <w:r w:rsidR="004F31B6">
          <w:rPr>
            <w:noProof/>
            <w:webHidden/>
          </w:rPr>
          <w:t>3</w:t>
        </w:r>
        <w:r w:rsidR="004F31B6">
          <w:rPr>
            <w:noProof/>
            <w:webHidden/>
          </w:rPr>
          <w:fldChar w:fldCharType="end"/>
        </w:r>
      </w:hyperlink>
    </w:p>
    <w:p w14:paraId="123392BD" w14:textId="6F330823"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58" w:history="1">
        <w:r w:rsidRPr="00BB0C53">
          <w:rPr>
            <w:rStyle w:val="Collegamentoipertestuale"/>
            <w:rFonts w:cstheme="minorHAnsi"/>
            <w:noProof/>
          </w:rPr>
          <w:t>1.1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Scopo del documento</w:t>
        </w:r>
        <w:r>
          <w:rPr>
            <w:noProof/>
            <w:webHidden/>
          </w:rPr>
          <w:tab/>
        </w:r>
        <w:r>
          <w:rPr>
            <w:noProof/>
            <w:webHidden/>
          </w:rPr>
          <w:fldChar w:fldCharType="begin"/>
        </w:r>
        <w:r>
          <w:rPr>
            <w:noProof/>
            <w:webHidden/>
          </w:rPr>
          <w:instrText xml:space="preserve"> PAGEREF _Toc120023158 \h </w:instrText>
        </w:r>
        <w:r>
          <w:rPr>
            <w:noProof/>
            <w:webHidden/>
          </w:rPr>
        </w:r>
        <w:r>
          <w:rPr>
            <w:noProof/>
            <w:webHidden/>
          </w:rPr>
          <w:fldChar w:fldCharType="separate"/>
        </w:r>
        <w:r>
          <w:rPr>
            <w:noProof/>
            <w:webHidden/>
          </w:rPr>
          <w:t>3</w:t>
        </w:r>
        <w:r>
          <w:rPr>
            <w:noProof/>
            <w:webHidden/>
          </w:rPr>
          <w:fldChar w:fldCharType="end"/>
        </w:r>
      </w:hyperlink>
    </w:p>
    <w:p w14:paraId="5F911FA5" w14:textId="5C5511AB"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59" w:history="1">
        <w:r w:rsidRPr="00BB0C53">
          <w:rPr>
            <w:rStyle w:val="Collegamentoipertestuale"/>
            <w:rFonts w:cstheme="minorHAnsi"/>
            <w:noProof/>
          </w:rPr>
          <w:t>2</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ADEMPIMENTI PER L’AVVIO DEL PROGETTO</w:t>
        </w:r>
        <w:r>
          <w:rPr>
            <w:noProof/>
            <w:webHidden/>
          </w:rPr>
          <w:tab/>
        </w:r>
        <w:r>
          <w:rPr>
            <w:noProof/>
            <w:webHidden/>
          </w:rPr>
          <w:fldChar w:fldCharType="begin"/>
        </w:r>
        <w:r>
          <w:rPr>
            <w:noProof/>
            <w:webHidden/>
          </w:rPr>
          <w:instrText xml:space="preserve"> PAGEREF _Toc120023159 \h </w:instrText>
        </w:r>
        <w:r>
          <w:rPr>
            <w:noProof/>
            <w:webHidden/>
          </w:rPr>
        </w:r>
        <w:r>
          <w:rPr>
            <w:noProof/>
            <w:webHidden/>
          </w:rPr>
          <w:fldChar w:fldCharType="separate"/>
        </w:r>
        <w:r>
          <w:rPr>
            <w:noProof/>
            <w:webHidden/>
          </w:rPr>
          <w:t>4</w:t>
        </w:r>
        <w:r>
          <w:rPr>
            <w:noProof/>
            <w:webHidden/>
          </w:rPr>
          <w:fldChar w:fldCharType="end"/>
        </w:r>
      </w:hyperlink>
    </w:p>
    <w:p w14:paraId="5D77E59D" w14:textId="0D1D5AF6"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60" w:history="1">
        <w:r w:rsidRPr="00BB0C53">
          <w:rPr>
            <w:rStyle w:val="Collegamentoipertestuale"/>
            <w:rFonts w:cstheme="minorHAnsi"/>
            <w:noProof/>
          </w:rPr>
          <w:t>2.1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Stipula dell’Atto d’obbligo</w:t>
        </w:r>
        <w:r>
          <w:rPr>
            <w:noProof/>
            <w:webHidden/>
          </w:rPr>
          <w:tab/>
        </w:r>
        <w:r>
          <w:rPr>
            <w:noProof/>
            <w:webHidden/>
          </w:rPr>
          <w:fldChar w:fldCharType="begin"/>
        </w:r>
        <w:r>
          <w:rPr>
            <w:noProof/>
            <w:webHidden/>
          </w:rPr>
          <w:instrText xml:space="preserve"> PAGEREF _Toc120023160 \h </w:instrText>
        </w:r>
        <w:r>
          <w:rPr>
            <w:noProof/>
            <w:webHidden/>
          </w:rPr>
        </w:r>
        <w:r>
          <w:rPr>
            <w:noProof/>
            <w:webHidden/>
          </w:rPr>
          <w:fldChar w:fldCharType="separate"/>
        </w:r>
        <w:r>
          <w:rPr>
            <w:noProof/>
            <w:webHidden/>
          </w:rPr>
          <w:t>4</w:t>
        </w:r>
        <w:r>
          <w:rPr>
            <w:noProof/>
            <w:webHidden/>
          </w:rPr>
          <w:fldChar w:fldCharType="end"/>
        </w:r>
      </w:hyperlink>
    </w:p>
    <w:p w14:paraId="5BB0AEB8" w14:textId="737B4FAB"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61" w:history="1">
        <w:r w:rsidRPr="00BB0C53">
          <w:rPr>
            <w:rStyle w:val="Collegamentoipertestuale"/>
            <w:rFonts w:cstheme="minorHAnsi"/>
            <w:noProof/>
          </w:rPr>
          <w:t>3</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ATTUAZIONE DEI PROGETTI</w:t>
        </w:r>
        <w:r>
          <w:rPr>
            <w:noProof/>
            <w:webHidden/>
          </w:rPr>
          <w:tab/>
        </w:r>
        <w:r>
          <w:rPr>
            <w:noProof/>
            <w:webHidden/>
          </w:rPr>
          <w:fldChar w:fldCharType="begin"/>
        </w:r>
        <w:r>
          <w:rPr>
            <w:noProof/>
            <w:webHidden/>
          </w:rPr>
          <w:instrText xml:space="preserve"> PAGEREF _Toc120023161 \h </w:instrText>
        </w:r>
        <w:r>
          <w:rPr>
            <w:noProof/>
            <w:webHidden/>
          </w:rPr>
        </w:r>
        <w:r>
          <w:rPr>
            <w:noProof/>
            <w:webHidden/>
          </w:rPr>
          <w:fldChar w:fldCharType="separate"/>
        </w:r>
        <w:r>
          <w:rPr>
            <w:noProof/>
            <w:webHidden/>
          </w:rPr>
          <w:t>4</w:t>
        </w:r>
        <w:r>
          <w:rPr>
            <w:noProof/>
            <w:webHidden/>
          </w:rPr>
          <w:fldChar w:fldCharType="end"/>
        </w:r>
      </w:hyperlink>
    </w:p>
    <w:p w14:paraId="242BBE42" w14:textId="1CCB3B98"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62" w:history="1">
        <w:r w:rsidRPr="00BB0C53">
          <w:rPr>
            <w:rStyle w:val="Collegamentoipertestuale"/>
            <w:rFonts w:cstheme="minorHAnsi"/>
            <w:noProof/>
          </w:rPr>
          <w:t>3.1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Termini di attuazione del progetto</w:t>
        </w:r>
        <w:r>
          <w:rPr>
            <w:noProof/>
            <w:webHidden/>
          </w:rPr>
          <w:tab/>
        </w:r>
        <w:r>
          <w:rPr>
            <w:noProof/>
            <w:webHidden/>
          </w:rPr>
          <w:fldChar w:fldCharType="begin"/>
        </w:r>
        <w:r>
          <w:rPr>
            <w:noProof/>
            <w:webHidden/>
          </w:rPr>
          <w:instrText xml:space="preserve"> PAGEREF _Toc120023162 \h </w:instrText>
        </w:r>
        <w:r>
          <w:rPr>
            <w:noProof/>
            <w:webHidden/>
          </w:rPr>
        </w:r>
        <w:r>
          <w:rPr>
            <w:noProof/>
            <w:webHidden/>
          </w:rPr>
          <w:fldChar w:fldCharType="separate"/>
        </w:r>
        <w:r>
          <w:rPr>
            <w:noProof/>
            <w:webHidden/>
          </w:rPr>
          <w:t>4</w:t>
        </w:r>
        <w:r>
          <w:rPr>
            <w:noProof/>
            <w:webHidden/>
          </w:rPr>
          <w:fldChar w:fldCharType="end"/>
        </w:r>
      </w:hyperlink>
    </w:p>
    <w:p w14:paraId="3D2EB5A8" w14:textId="0AF16010" w:rsidR="004F31B6" w:rsidRDefault="004F31B6">
      <w:pPr>
        <w:pStyle w:val="Sommario3"/>
        <w:tabs>
          <w:tab w:val="left" w:pos="666"/>
          <w:tab w:val="right" w:pos="9622"/>
        </w:tabs>
        <w:rPr>
          <w:rFonts w:asciiTheme="minorHAnsi" w:eastAsiaTheme="minorEastAsia" w:hAnsiTheme="minorHAnsi" w:cstheme="minorBidi"/>
          <w:smallCaps w:val="0"/>
          <w:noProof/>
          <w:lang w:eastAsia="it-IT"/>
        </w:rPr>
      </w:pPr>
      <w:hyperlink w:anchor="_Toc120023163" w:history="1">
        <w:r w:rsidRPr="00BB0C53">
          <w:rPr>
            <w:rStyle w:val="Collegamentoipertestuale"/>
            <w:rFonts w:cstheme="minorHAnsi"/>
            <w:noProof/>
          </w:rPr>
          <w:t>3.1.1</w:t>
        </w:r>
        <w:r>
          <w:rPr>
            <w:rFonts w:asciiTheme="minorHAnsi" w:eastAsiaTheme="minorEastAsia" w:hAnsiTheme="minorHAnsi" w:cstheme="minorBidi"/>
            <w:smallCaps w:val="0"/>
            <w:noProof/>
            <w:lang w:eastAsia="it-IT"/>
          </w:rPr>
          <w:tab/>
        </w:r>
        <w:r w:rsidRPr="00BB0C53">
          <w:rPr>
            <w:rStyle w:val="Collegamentoipertestuale"/>
            <w:rFonts w:cstheme="minorHAnsi"/>
            <w:noProof/>
          </w:rPr>
          <w:t>Procedure di individuazione dei realizzatori di opere, servizi e forniture di beni</w:t>
        </w:r>
        <w:r>
          <w:rPr>
            <w:noProof/>
            <w:webHidden/>
          </w:rPr>
          <w:tab/>
        </w:r>
        <w:r>
          <w:rPr>
            <w:noProof/>
            <w:webHidden/>
          </w:rPr>
          <w:fldChar w:fldCharType="begin"/>
        </w:r>
        <w:r>
          <w:rPr>
            <w:noProof/>
            <w:webHidden/>
          </w:rPr>
          <w:instrText xml:space="preserve"> PAGEREF _Toc120023163 \h </w:instrText>
        </w:r>
        <w:r>
          <w:rPr>
            <w:noProof/>
            <w:webHidden/>
          </w:rPr>
        </w:r>
        <w:r>
          <w:rPr>
            <w:noProof/>
            <w:webHidden/>
          </w:rPr>
          <w:fldChar w:fldCharType="separate"/>
        </w:r>
        <w:r>
          <w:rPr>
            <w:noProof/>
            <w:webHidden/>
          </w:rPr>
          <w:t>5</w:t>
        </w:r>
        <w:r>
          <w:rPr>
            <w:noProof/>
            <w:webHidden/>
          </w:rPr>
          <w:fldChar w:fldCharType="end"/>
        </w:r>
      </w:hyperlink>
    </w:p>
    <w:p w14:paraId="43FBB30A" w14:textId="3A4C48DA" w:rsidR="004F31B6" w:rsidRDefault="004F31B6">
      <w:pPr>
        <w:pStyle w:val="Sommario3"/>
        <w:tabs>
          <w:tab w:val="left" w:pos="666"/>
          <w:tab w:val="right" w:pos="9622"/>
        </w:tabs>
        <w:rPr>
          <w:rFonts w:asciiTheme="minorHAnsi" w:eastAsiaTheme="minorEastAsia" w:hAnsiTheme="minorHAnsi" w:cstheme="minorBidi"/>
          <w:smallCaps w:val="0"/>
          <w:noProof/>
          <w:lang w:eastAsia="it-IT"/>
        </w:rPr>
      </w:pPr>
      <w:hyperlink w:anchor="_Toc120023164" w:history="1">
        <w:r w:rsidRPr="00BB0C53">
          <w:rPr>
            <w:rStyle w:val="Collegamentoipertestuale"/>
            <w:rFonts w:cstheme="minorHAnsi"/>
            <w:noProof/>
          </w:rPr>
          <w:t>3.1.2</w:t>
        </w:r>
        <w:r>
          <w:rPr>
            <w:rFonts w:asciiTheme="minorHAnsi" w:eastAsiaTheme="minorEastAsia" w:hAnsiTheme="minorHAnsi" w:cstheme="minorBidi"/>
            <w:smallCaps w:val="0"/>
            <w:noProof/>
            <w:lang w:eastAsia="it-IT"/>
          </w:rPr>
          <w:tab/>
        </w:r>
        <w:r w:rsidRPr="00BB0C53">
          <w:rPr>
            <w:rStyle w:val="Collegamentoipertestuale"/>
            <w:rFonts w:cstheme="minorHAnsi"/>
            <w:noProof/>
          </w:rPr>
          <w:t>Spese ammissibili</w:t>
        </w:r>
        <w:r>
          <w:rPr>
            <w:noProof/>
            <w:webHidden/>
          </w:rPr>
          <w:tab/>
        </w:r>
        <w:r>
          <w:rPr>
            <w:noProof/>
            <w:webHidden/>
          </w:rPr>
          <w:fldChar w:fldCharType="begin"/>
        </w:r>
        <w:r>
          <w:rPr>
            <w:noProof/>
            <w:webHidden/>
          </w:rPr>
          <w:instrText xml:space="preserve"> PAGEREF _Toc120023164 \h </w:instrText>
        </w:r>
        <w:r>
          <w:rPr>
            <w:noProof/>
            <w:webHidden/>
          </w:rPr>
        </w:r>
        <w:r>
          <w:rPr>
            <w:noProof/>
            <w:webHidden/>
          </w:rPr>
          <w:fldChar w:fldCharType="separate"/>
        </w:r>
        <w:r>
          <w:rPr>
            <w:noProof/>
            <w:webHidden/>
          </w:rPr>
          <w:t>5</w:t>
        </w:r>
        <w:r>
          <w:rPr>
            <w:noProof/>
            <w:webHidden/>
          </w:rPr>
          <w:fldChar w:fldCharType="end"/>
        </w:r>
      </w:hyperlink>
    </w:p>
    <w:p w14:paraId="2A106BA3" w14:textId="460796C2" w:rsidR="004F31B6" w:rsidRDefault="004F31B6">
      <w:pPr>
        <w:pStyle w:val="Sommario3"/>
        <w:tabs>
          <w:tab w:val="left" w:pos="666"/>
          <w:tab w:val="right" w:pos="9622"/>
        </w:tabs>
        <w:rPr>
          <w:rFonts w:asciiTheme="minorHAnsi" w:eastAsiaTheme="minorEastAsia" w:hAnsiTheme="minorHAnsi" w:cstheme="minorBidi"/>
          <w:smallCaps w:val="0"/>
          <w:noProof/>
          <w:lang w:eastAsia="it-IT"/>
        </w:rPr>
      </w:pPr>
      <w:hyperlink w:anchor="_Toc120023165" w:history="1">
        <w:r w:rsidRPr="00BB0C53">
          <w:rPr>
            <w:rStyle w:val="Collegamentoipertestuale"/>
            <w:rFonts w:cstheme="minorHAnsi"/>
            <w:noProof/>
          </w:rPr>
          <w:t>3.1.3</w:t>
        </w:r>
        <w:r>
          <w:rPr>
            <w:rFonts w:asciiTheme="minorHAnsi" w:eastAsiaTheme="minorEastAsia" w:hAnsiTheme="minorHAnsi" w:cstheme="minorBidi"/>
            <w:smallCaps w:val="0"/>
            <w:noProof/>
            <w:lang w:eastAsia="it-IT"/>
          </w:rPr>
          <w:tab/>
        </w:r>
        <w:r w:rsidRPr="00BB0C53">
          <w:rPr>
            <w:rStyle w:val="Collegamentoipertestuale"/>
            <w:rFonts w:cstheme="minorHAnsi"/>
            <w:noProof/>
          </w:rPr>
          <w:t>Ribassi d’asta</w:t>
        </w:r>
        <w:r>
          <w:rPr>
            <w:noProof/>
            <w:webHidden/>
          </w:rPr>
          <w:tab/>
        </w:r>
        <w:r>
          <w:rPr>
            <w:noProof/>
            <w:webHidden/>
          </w:rPr>
          <w:fldChar w:fldCharType="begin"/>
        </w:r>
        <w:r>
          <w:rPr>
            <w:noProof/>
            <w:webHidden/>
          </w:rPr>
          <w:instrText xml:space="preserve"> PAGEREF _Toc120023165 \h </w:instrText>
        </w:r>
        <w:r>
          <w:rPr>
            <w:noProof/>
            <w:webHidden/>
          </w:rPr>
        </w:r>
        <w:r>
          <w:rPr>
            <w:noProof/>
            <w:webHidden/>
          </w:rPr>
          <w:fldChar w:fldCharType="separate"/>
        </w:r>
        <w:r>
          <w:rPr>
            <w:noProof/>
            <w:webHidden/>
          </w:rPr>
          <w:t>7</w:t>
        </w:r>
        <w:r>
          <w:rPr>
            <w:noProof/>
            <w:webHidden/>
          </w:rPr>
          <w:fldChar w:fldCharType="end"/>
        </w:r>
      </w:hyperlink>
    </w:p>
    <w:p w14:paraId="52FE205C" w14:textId="4EA30C0E" w:rsidR="004F31B6" w:rsidRDefault="004F31B6">
      <w:pPr>
        <w:pStyle w:val="Sommario3"/>
        <w:tabs>
          <w:tab w:val="left" w:pos="666"/>
          <w:tab w:val="right" w:pos="9622"/>
        </w:tabs>
        <w:rPr>
          <w:rFonts w:asciiTheme="minorHAnsi" w:eastAsiaTheme="minorEastAsia" w:hAnsiTheme="minorHAnsi" w:cstheme="minorBidi"/>
          <w:smallCaps w:val="0"/>
          <w:noProof/>
          <w:lang w:eastAsia="it-IT"/>
        </w:rPr>
      </w:pPr>
      <w:hyperlink w:anchor="_Toc120023166" w:history="1">
        <w:r w:rsidRPr="00BB0C53">
          <w:rPr>
            <w:rStyle w:val="Collegamentoipertestuale"/>
            <w:rFonts w:cstheme="minorHAnsi"/>
            <w:noProof/>
          </w:rPr>
          <w:t>3.1.4</w:t>
        </w:r>
        <w:r>
          <w:rPr>
            <w:rFonts w:asciiTheme="minorHAnsi" w:eastAsiaTheme="minorEastAsia" w:hAnsiTheme="minorHAnsi" w:cstheme="minorBidi"/>
            <w:smallCaps w:val="0"/>
            <w:noProof/>
            <w:lang w:eastAsia="it-IT"/>
          </w:rPr>
          <w:tab/>
        </w:r>
        <w:r w:rsidRPr="00BB0C53">
          <w:rPr>
            <w:rStyle w:val="Collegamentoipertestuale"/>
            <w:rFonts w:cstheme="minorHAnsi"/>
            <w:noProof/>
          </w:rPr>
          <w:t>Procedura di pagamento al Soggetto attuatore</w:t>
        </w:r>
        <w:r>
          <w:rPr>
            <w:noProof/>
            <w:webHidden/>
          </w:rPr>
          <w:tab/>
        </w:r>
        <w:r>
          <w:rPr>
            <w:noProof/>
            <w:webHidden/>
          </w:rPr>
          <w:fldChar w:fldCharType="begin"/>
        </w:r>
        <w:r>
          <w:rPr>
            <w:noProof/>
            <w:webHidden/>
          </w:rPr>
          <w:instrText xml:space="preserve"> PAGEREF _Toc120023166 \h </w:instrText>
        </w:r>
        <w:r>
          <w:rPr>
            <w:noProof/>
            <w:webHidden/>
          </w:rPr>
        </w:r>
        <w:r>
          <w:rPr>
            <w:noProof/>
            <w:webHidden/>
          </w:rPr>
          <w:fldChar w:fldCharType="separate"/>
        </w:r>
        <w:r>
          <w:rPr>
            <w:noProof/>
            <w:webHidden/>
          </w:rPr>
          <w:t>8</w:t>
        </w:r>
        <w:r>
          <w:rPr>
            <w:noProof/>
            <w:webHidden/>
          </w:rPr>
          <w:fldChar w:fldCharType="end"/>
        </w:r>
      </w:hyperlink>
    </w:p>
    <w:p w14:paraId="7A2C4295" w14:textId="71A5AB03"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67" w:history="1">
        <w:r w:rsidRPr="00BB0C53">
          <w:rPr>
            <w:rStyle w:val="Collegamentoipertestuale"/>
            <w:rFonts w:cstheme="minorHAnsi"/>
            <w:noProof/>
          </w:rPr>
          <w:t>3.2</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Modifiche e rimodulazioni di progetto</w:t>
        </w:r>
        <w:r>
          <w:rPr>
            <w:noProof/>
            <w:webHidden/>
          </w:rPr>
          <w:tab/>
        </w:r>
        <w:r>
          <w:rPr>
            <w:noProof/>
            <w:webHidden/>
          </w:rPr>
          <w:fldChar w:fldCharType="begin"/>
        </w:r>
        <w:r>
          <w:rPr>
            <w:noProof/>
            <w:webHidden/>
          </w:rPr>
          <w:instrText xml:space="preserve"> PAGEREF _Toc120023167 \h </w:instrText>
        </w:r>
        <w:r>
          <w:rPr>
            <w:noProof/>
            <w:webHidden/>
          </w:rPr>
        </w:r>
        <w:r>
          <w:rPr>
            <w:noProof/>
            <w:webHidden/>
          </w:rPr>
          <w:fldChar w:fldCharType="separate"/>
        </w:r>
        <w:r>
          <w:rPr>
            <w:noProof/>
            <w:webHidden/>
          </w:rPr>
          <w:t>10</w:t>
        </w:r>
        <w:r>
          <w:rPr>
            <w:noProof/>
            <w:webHidden/>
          </w:rPr>
          <w:fldChar w:fldCharType="end"/>
        </w:r>
      </w:hyperlink>
    </w:p>
    <w:p w14:paraId="0F03542E" w14:textId="5EF8DCDE"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68" w:history="1">
        <w:r w:rsidRPr="00BB0C53">
          <w:rPr>
            <w:rStyle w:val="Collegamentoipertestuale"/>
            <w:rFonts w:cstheme="minorHAnsi"/>
            <w:noProof/>
          </w:rPr>
          <w:t>3.3</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Revoca o rinuncia al progetto</w:t>
        </w:r>
        <w:r>
          <w:rPr>
            <w:noProof/>
            <w:webHidden/>
          </w:rPr>
          <w:tab/>
        </w:r>
        <w:r>
          <w:rPr>
            <w:noProof/>
            <w:webHidden/>
          </w:rPr>
          <w:fldChar w:fldCharType="begin"/>
        </w:r>
        <w:r>
          <w:rPr>
            <w:noProof/>
            <w:webHidden/>
          </w:rPr>
          <w:instrText xml:space="preserve"> PAGEREF _Toc120023168 \h </w:instrText>
        </w:r>
        <w:r>
          <w:rPr>
            <w:noProof/>
            <w:webHidden/>
          </w:rPr>
        </w:r>
        <w:r>
          <w:rPr>
            <w:noProof/>
            <w:webHidden/>
          </w:rPr>
          <w:fldChar w:fldCharType="separate"/>
        </w:r>
        <w:r>
          <w:rPr>
            <w:noProof/>
            <w:webHidden/>
          </w:rPr>
          <w:t>11</w:t>
        </w:r>
        <w:r>
          <w:rPr>
            <w:noProof/>
            <w:webHidden/>
          </w:rPr>
          <w:fldChar w:fldCharType="end"/>
        </w:r>
      </w:hyperlink>
    </w:p>
    <w:p w14:paraId="0DC11A8B" w14:textId="06EB6790"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69" w:history="1">
        <w:r w:rsidRPr="00BB0C53">
          <w:rPr>
            <w:rStyle w:val="Collegamentoipertestuale"/>
            <w:rFonts w:cstheme="minorHAnsi"/>
            <w:noProof/>
          </w:rPr>
          <w:t>3.4</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Fine attività e chiusura di un progetto</w:t>
        </w:r>
        <w:r>
          <w:rPr>
            <w:noProof/>
            <w:webHidden/>
          </w:rPr>
          <w:tab/>
        </w:r>
        <w:r>
          <w:rPr>
            <w:noProof/>
            <w:webHidden/>
          </w:rPr>
          <w:fldChar w:fldCharType="begin"/>
        </w:r>
        <w:r>
          <w:rPr>
            <w:noProof/>
            <w:webHidden/>
          </w:rPr>
          <w:instrText xml:space="preserve"> PAGEREF _Toc120023169 \h </w:instrText>
        </w:r>
        <w:r>
          <w:rPr>
            <w:noProof/>
            <w:webHidden/>
          </w:rPr>
        </w:r>
        <w:r>
          <w:rPr>
            <w:noProof/>
            <w:webHidden/>
          </w:rPr>
          <w:fldChar w:fldCharType="separate"/>
        </w:r>
        <w:r>
          <w:rPr>
            <w:noProof/>
            <w:webHidden/>
          </w:rPr>
          <w:t>11</w:t>
        </w:r>
        <w:r>
          <w:rPr>
            <w:noProof/>
            <w:webHidden/>
          </w:rPr>
          <w:fldChar w:fldCharType="end"/>
        </w:r>
      </w:hyperlink>
    </w:p>
    <w:p w14:paraId="4423F1F4" w14:textId="51CA97FA"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70" w:history="1">
        <w:r w:rsidRPr="00BB0C53">
          <w:rPr>
            <w:rStyle w:val="Collegamentoipertestuale"/>
            <w:rFonts w:cstheme="minorHAnsi"/>
            <w:noProof/>
          </w:rPr>
          <w:t>4</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MONITORAGGIO –  ReGiS</w:t>
        </w:r>
        <w:r>
          <w:rPr>
            <w:noProof/>
            <w:webHidden/>
          </w:rPr>
          <w:tab/>
        </w:r>
        <w:r>
          <w:rPr>
            <w:noProof/>
            <w:webHidden/>
          </w:rPr>
          <w:fldChar w:fldCharType="begin"/>
        </w:r>
        <w:r>
          <w:rPr>
            <w:noProof/>
            <w:webHidden/>
          </w:rPr>
          <w:instrText xml:space="preserve"> PAGEREF _Toc120023170 \h </w:instrText>
        </w:r>
        <w:r>
          <w:rPr>
            <w:noProof/>
            <w:webHidden/>
          </w:rPr>
        </w:r>
        <w:r>
          <w:rPr>
            <w:noProof/>
            <w:webHidden/>
          </w:rPr>
          <w:fldChar w:fldCharType="separate"/>
        </w:r>
        <w:r>
          <w:rPr>
            <w:noProof/>
            <w:webHidden/>
          </w:rPr>
          <w:t>11</w:t>
        </w:r>
        <w:r>
          <w:rPr>
            <w:noProof/>
            <w:webHidden/>
          </w:rPr>
          <w:fldChar w:fldCharType="end"/>
        </w:r>
      </w:hyperlink>
    </w:p>
    <w:p w14:paraId="320604F8" w14:textId="08EEE20D"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1" w:history="1">
        <w:r w:rsidRPr="00BB0C53">
          <w:rPr>
            <w:rStyle w:val="Collegamentoipertestuale"/>
            <w:rFonts w:cstheme="minorHAnsi"/>
            <w:noProof/>
          </w:rPr>
          <w:t>4.1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Anagrafica progetto</w:t>
        </w:r>
        <w:r>
          <w:rPr>
            <w:noProof/>
            <w:webHidden/>
          </w:rPr>
          <w:tab/>
        </w:r>
        <w:r>
          <w:rPr>
            <w:noProof/>
            <w:webHidden/>
          </w:rPr>
          <w:fldChar w:fldCharType="begin"/>
        </w:r>
        <w:r>
          <w:rPr>
            <w:noProof/>
            <w:webHidden/>
          </w:rPr>
          <w:instrText xml:space="preserve"> PAGEREF _Toc120023171 \h </w:instrText>
        </w:r>
        <w:r>
          <w:rPr>
            <w:noProof/>
            <w:webHidden/>
          </w:rPr>
        </w:r>
        <w:r>
          <w:rPr>
            <w:noProof/>
            <w:webHidden/>
          </w:rPr>
          <w:fldChar w:fldCharType="separate"/>
        </w:r>
        <w:r>
          <w:rPr>
            <w:noProof/>
            <w:webHidden/>
          </w:rPr>
          <w:t>12</w:t>
        </w:r>
        <w:r>
          <w:rPr>
            <w:noProof/>
            <w:webHidden/>
          </w:rPr>
          <w:fldChar w:fldCharType="end"/>
        </w:r>
      </w:hyperlink>
    </w:p>
    <w:p w14:paraId="2BF96414" w14:textId="6264FF61"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2" w:history="1">
        <w:r w:rsidRPr="00BB0C53">
          <w:rPr>
            <w:rStyle w:val="Collegamentoipertestuale"/>
            <w:rFonts w:cstheme="minorHAnsi"/>
            <w:noProof/>
          </w:rPr>
          <w:t>4.2</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Dettaglio aiuti</w:t>
        </w:r>
        <w:r>
          <w:rPr>
            <w:noProof/>
            <w:webHidden/>
          </w:rPr>
          <w:tab/>
        </w:r>
        <w:r>
          <w:rPr>
            <w:noProof/>
            <w:webHidden/>
          </w:rPr>
          <w:fldChar w:fldCharType="begin"/>
        </w:r>
        <w:r>
          <w:rPr>
            <w:noProof/>
            <w:webHidden/>
          </w:rPr>
          <w:instrText xml:space="preserve"> PAGEREF _Toc120023172 \h </w:instrText>
        </w:r>
        <w:r>
          <w:rPr>
            <w:noProof/>
            <w:webHidden/>
          </w:rPr>
        </w:r>
        <w:r>
          <w:rPr>
            <w:noProof/>
            <w:webHidden/>
          </w:rPr>
          <w:fldChar w:fldCharType="separate"/>
        </w:r>
        <w:r>
          <w:rPr>
            <w:noProof/>
            <w:webHidden/>
          </w:rPr>
          <w:t>14</w:t>
        </w:r>
        <w:r>
          <w:rPr>
            <w:noProof/>
            <w:webHidden/>
          </w:rPr>
          <w:fldChar w:fldCharType="end"/>
        </w:r>
      </w:hyperlink>
    </w:p>
    <w:p w14:paraId="19811FC5" w14:textId="2DB4869D"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3" w:history="1">
        <w:r w:rsidRPr="00BB0C53">
          <w:rPr>
            <w:rStyle w:val="Collegamentoipertestuale"/>
            <w:rFonts w:cstheme="minorHAnsi"/>
            <w:noProof/>
          </w:rPr>
          <w:t>4.3</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Soggetti correlati</w:t>
        </w:r>
        <w:r>
          <w:rPr>
            <w:noProof/>
            <w:webHidden/>
          </w:rPr>
          <w:tab/>
        </w:r>
        <w:r>
          <w:rPr>
            <w:noProof/>
            <w:webHidden/>
          </w:rPr>
          <w:fldChar w:fldCharType="begin"/>
        </w:r>
        <w:r>
          <w:rPr>
            <w:noProof/>
            <w:webHidden/>
          </w:rPr>
          <w:instrText xml:space="preserve"> PAGEREF _Toc120023173 \h </w:instrText>
        </w:r>
        <w:r>
          <w:rPr>
            <w:noProof/>
            <w:webHidden/>
          </w:rPr>
        </w:r>
        <w:r>
          <w:rPr>
            <w:noProof/>
            <w:webHidden/>
          </w:rPr>
          <w:fldChar w:fldCharType="separate"/>
        </w:r>
        <w:r>
          <w:rPr>
            <w:noProof/>
            <w:webHidden/>
          </w:rPr>
          <w:t>14</w:t>
        </w:r>
        <w:r>
          <w:rPr>
            <w:noProof/>
            <w:webHidden/>
          </w:rPr>
          <w:fldChar w:fldCharType="end"/>
        </w:r>
      </w:hyperlink>
    </w:p>
    <w:p w14:paraId="09AC8D81" w14:textId="01F2CCC2"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4" w:history="1">
        <w:r w:rsidRPr="00BB0C53">
          <w:rPr>
            <w:rStyle w:val="Collegamentoipertestuale"/>
            <w:rFonts w:cstheme="minorHAnsi"/>
            <w:noProof/>
          </w:rPr>
          <w:t>4.4</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Gestione fonti</w:t>
        </w:r>
        <w:r>
          <w:rPr>
            <w:noProof/>
            <w:webHidden/>
          </w:rPr>
          <w:tab/>
        </w:r>
        <w:r>
          <w:rPr>
            <w:noProof/>
            <w:webHidden/>
          </w:rPr>
          <w:fldChar w:fldCharType="begin"/>
        </w:r>
        <w:r>
          <w:rPr>
            <w:noProof/>
            <w:webHidden/>
          </w:rPr>
          <w:instrText xml:space="preserve"> PAGEREF _Toc120023174 \h </w:instrText>
        </w:r>
        <w:r>
          <w:rPr>
            <w:noProof/>
            <w:webHidden/>
          </w:rPr>
        </w:r>
        <w:r>
          <w:rPr>
            <w:noProof/>
            <w:webHidden/>
          </w:rPr>
          <w:fldChar w:fldCharType="separate"/>
        </w:r>
        <w:r>
          <w:rPr>
            <w:noProof/>
            <w:webHidden/>
          </w:rPr>
          <w:t>14</w:t>
        </w:r>
        <w:r>
          <w:rPr>
            <w:noProof/>
            <w:webHidden/>
          </w:rPr>
          <w:fldChar w:fldCharType="end"/>
        </w:r>
      </w:hyperlink>
    </w:p>
    <w:p w14:paraId="3BBD4589" w14:textId="79C5EFD3"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5" w:history="1">
        <w:r w:rsidRPr="00BB0C53">
          <w:rPr>
            <w:rStyle w:val="Collegamentoipertestuale"/>
            <w:rFonts w:cstheme="minorHAnsi"/>
            <w:noProof/>
          </w:rPr>
          <w:t>4.5</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Indicatori di progetto</w:t>
        </w:r>
        <w:r>
          <w:rPr>
            <w:noProof/>
            <w:webHidden/>
          </w:rPr>
          <w:tab/>
        </w:r>
        <w:r>
          <w:rPr>
            <w:noProof/>
            <w:webHidden/>
          </w:rPr>
          <w:fldChar w:fldCharType="begin"/>
        </w:r>
        <w:r>
          <w:rPr>
            <w:noProof/>
            <w:webHidden/>
          </w:rPr>
          <w:instrText xml:space="preserve"> PAGEREF _Toc120023175 \h </w:instrText>
        </w:r>
        <w:r>
          <w:rPr>
            <w:noProof/>
            <w:webHidden/>
          </w:rPr>
        </w:r>
        <w:r>
          <w:rPr>
            <w:noProof/>
            <w:webHidden/>
          </w:rPr>
          <w:fldChar w:fldCharType="separate"/>
        </w:r>
        <w:r>
          <w:rPr>
            <w:noProof/>
            <w:webHidden/>
          </w:rPr>
          <w:t>16</w:t>
        </w:r>
        <w:r>
          <w:rPr>
            <w:noProof/>
            <w:webHidden/>
          </w:rPr>
          <w:fldChar w:fldCharType="end"/>
        </w:r>
      </w:hyperlink>
    </w:p>
    <w:p w14:paraId="67217108" w14:textId="0E41BA5D"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6" w:history="1">
        <w:r w:rsidRPr="00BB0C53">
          <w:rPr>
            <w:rStyle w:val="Collegamentoipertestuale"/>
            <w:rFonts w:cstheme="minorHAnsi"/>
            <w:noProof/>
          </w:rPr>
          <w:t>4.6</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Cronoprogramma/Costi</w:t>
        </w:r>
        <w:r>
          <w:rPr>
            <w:noProof/>
            <w:webHidden/>
          </w:rPr>
          <w:tab/>
        </w:r>
        <w:r>
          <w:rPr>
            <w:noProof/>
            <w:webHidden/>
          </w:rPr>
          <w:fldChar w:fldCharType="begin"/>
        </w:r>
        <w:r>
          <w:rPr>
            <w:noProof/>
            <w:webHidden/>
          </w:rPr>
          <w:instrText xml:space="preserve"> PAGEREF _Toc120023176 \h </w:instrText>
        </w:r>
        <w:r>
          <w:rPr>
            <w:noProof/>
            <w:webHidden/>
          </w:rPr>
        </w:r>
        <w:r>
          <w:rPr>
            <w:noProof/>
            <w:webHidden/>
          </w:rPr>
          <w:fldChar w:fldCharType="separate"/>
        </w:r>
        <w:r>
          <w:rPr>
            <w:noProof/>
            <w:webHidden/>
          </w:rPr>
          <w:t>17</w:t>
        </w:r>
        <w:r>
          <w:rPr>
            <w:noProof/>
            <w:webHidden/>
          </w:rPr>
          <w:fldChar w:fldCharType="end"/>
        </w:r>
      </w:hyperlink>
    </w:p>
    <w:p w14:paraId="08FA3F10" w14:textId="522A8F09"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7" w:history="1">
        <w:r w:rsidRPr="00BB0C53">
          <w:rPr>
            <w:rStyle w:val="Collegamentoipertestuale"/>
            <w:rFonts w:cstheme="minorHAnsi"/>
            <w:noProof/>
          </w:rPr>
          <w:t>4.7</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Procedure di aggiudicazione</w:t>
        </w:r>
        <w:r>
          <w:rPr>
            <w:noProof/>
            <w:webHidden/>
          </w:rPr>
          <w:tab/>
        </w:r>
        <w:r>
          <w:rPr>
            <w:noProof/>
            <w:webHidden/>
          </w:rPr>
          <w:fldChar w:fldCharType="begin"/>
        </w:r>
        <w:r>
          <w:rPr>
            <w:noProof/>
            <w:webHidden/>
          </w:rPr>
          <w:instrText xml:space="preserve"> PAGEREF _Toc120023177 \h </w:instrText>
        </w:r>
        <w:r>
          <w:rPr>
            <w:noProof/>
            <w:webHidden/>
          </w:rPr>
        </w:r>
        <w:r>
          <w:rPr>
            <w:noProof/>
            <w:webHidden/>
          </w:rPr>
          <w:fldChar w:fldCharType="separate"/>
        </w:r>
        <w:r>
          <w:rPr>
            <w:noProof/>
            <w:webHidden/>
          </w:rPr>
          <w:t>19</w:t>
        </w:r>
        <w:r>
          <w:rPr>
            <w:noProof/>
            <w:webHidden/>
          </w:rPr>
          <w:fldChar w:fldCharType="end"/>
        </w:r>
      </w:hyperlink>
    </w:p>
    <w:p w14:paraId="035205A9" w14:textId="124796E3"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8" w:history="1">
        <w:r w:rsidRPr="00BB0C53">
          <w:rPr>
            <w:rStyle w:val="Collegamentoipertestuale"/>
            <w:rFonts w:cstheme="minorHAnsi"/>
            <w:noProof/>
          </w:rPr>
          <w:t>4.8</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Gestione spese</w:t>
        </w:r>
        <w:r>
          <w:rPr>
            <w:noProof/>
            <w:webHidden/>
          </w:rPr>
          <w:tab/>
        </w:r>
        <w:r>
          <w:rPr>
            <w:noProof/>
            <w:webHidden/>
          </w:rPr>
          <w:fldChar w:fldCharType="begin"/>
        </w:r>
        <w:r>
          <w:rPr>
            <w:noProof/>
            <w:webHidden/>
          </w:rPr>
          <w:instrText xml:space="preserve"> PAGEREF _Toc120023178 \h </w:instrText>
        </w:r>
        <w:r>
          <w:rPr>
            <w:noProof/>
            <w:webHidden/>
          </w:rPr>
        </w:r>
        <w:r>
          <w:rPr>
            <w:noProof/>
            <w:webHidden/>
          </w:rPr>
          <w:fldChar w:fldCharType="separate"/>
        </w:r>
        <w:r>
          <w:rPr>
            <w:noProof/>
            <w:webHidden/>
          </w:rPr>
          <w:t>22</w:t>
        </w:r>
        <w:r>
          <w:rPr>
            <w:noProof/>
            <w:webHidden/>
          </w:rPr>
          <w:fldChar w:fldCharType="end"/>
        </w:r>
      </w:hyperlink>
    </w:p>
    <w:p w14:paraId="7CAFC463" w14:textId="09EAD6F2"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79" w:history="1">
        <w:r w:rsidRPr="00BB0C53">
          <w:rPr>
            <w:rStyle w:val="Collegamentoipertestuale"/>
            <w:rFonts w:cstheme="minorHAnsi"/>
            <w:noProof/>
          </w:rPr>
          <w:t>4.9</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Validazione controlli</w:t>
        </w:r>
        <w:r>
          <w:rPr>
            <w:noProof/>
            <w:webHidden/>
          </w:rPr>
          <w:tab/>
        </w:r>
        <w:r>
          <w:rPr>
            <w:noProof/>
            <w:webHidden/>
          </w:rPr>
          <w:fldChar w:fldCharType="begin"/>
        </w:r>
        <w:r>
          <w:rPr>
            <w:noProof/>
            <w:webHidden/>
          </w:rPr>
          <w:instrText xml:space="preserve"> PAGEREF _Toc120023179 \h </w:instrText>
        </w:r>
        <w:r>
          <w:rPr>
            <w:noProof/>
            <w:webHidden/>
          </w:rPr>
        </w:r>
        <w:r>
          <w:rPr>
            <w:noProof/>
            <w:webHidden/>
          </w:rPr>
          <w:fldChar w:fldCharType="separate"/>
        </w:r>
        <w:r>
          <w:rPr>
            <w:noProof/>
            <w:webHidden/>
          </w:rPr>
          <w:t>24</w:t>
        </w:r>
        <w:r>
          <w:rPr>
            <w:noProof/>
            <w:webHidden/>
          </w:rPr>
          <w:fldChar w:fldCharType="end"/>
        </w:r>
      </w:hyperlink>
    </w:p>
    <w:p w14:paraId="7E0DF94F" w14:textId="63501301"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80" w:history="1">
        <w:r w:rsidRPr="00BB0C53">
          <w:rPr>
            <w:rStyle w:val="Collegamentoipertestuale"/>
            <w:rFonts w:cstheme="minorHAnsi"/>
            <w:noProof/>
          </w:rPr>
          <w:t>5</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RENDICONTAZIONE</w:t>
        </w:r>
        <w:r>
          <w:rPr>
            <w:noProof/>
            <w:webHidden/>
          </w:rPr>
          <w:tab/>
        </w:r>
        <w:r>
          <w:rPr>
            <w:noProof/>
            <w:webHidden/>
          </w:rPr>
          <w:fldChar w:fldCharType="begin"/>
        </w:r>
        <w:r>
          <w:rPr>
            <w:noProof/>
            <w:webHidden/>
          </w:rPr>
          <w:instrText xml:space="preserve"> PAGEREF _Toc120023180 \h </w:instrText>
        </w:r>
        <w:r>
          <w:rPr>
            <w:noProof/>
            <w:webHidden/>
          </w:rPr>
        </w:r>
        <w:r>
          <w:rPr>
            <w:noProof/>
            <w:webHidden/>
          </w:rPr>
          <w:fldChar w:fldCharType="separate"/>
        </w:r>
        <w:r>
          <w:rPr>
            <w:noProof/>
            <w:webHidden/>
          </w:rPr>
          <w:t>25</w:t>
        </w:r>
        <w:r>
          <w:rPr>
            <w:noProof/>
            <w:webHidden/>
          </w:rPr>
          <w:fldChar w:fldCharType="end"/>
        </w:r>
      </w:hyperlink>
    </w:p>
    <w:p w14:paraId="79223977" w14:textId="169FE945"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81" w:history="1">
        <w:r w:rsidRPr="00BB0C53">
          <w:rPr>
            <w:rStyle w:val="Collegamentoipertestuale"/>
            <w:rFonts w:cstheme="minorHAnsi"/>
            <w:noProof/>
          </w:rPr>
          <w:t>5.1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Creazione del rendiconto</w:t>
        </w:r>
        <w:r>
          <w:rPr>
            <w:noProof/>
            <w:webHidden/>
          </w:rPr>
          <w:tab/>
        </w:r>
        <w:r>
          <w:rPr>
            <w:noProof/>
            <w:webHidden/>
          </w:rPr>
          <w:fldChar w:fldCharType="begin"/>
        </w:r>
        <w:r>
          <w:rPr>
            <w:noProof/>
            <w:webHidden/>
          </w:rPr>
          <w:instrText xml:space="preserve"> PAGEREF _Toc120023181 \h </w:instrText>
        </w:r>
        <w:r>
          <w:rPr>
            <w:noProof/>
            <w:webHidden/>
          </w:rPr>
        </w:r>
        <w:r>
          <w:rPr>
            <w:noProof/>
            <w:webHidden/>
          </w:rPr>
          <w:fldChar w:fldCharType="separate"/>
        </w:r>
        <w:r>
          <w:rPr>
            <w:noProof/>
            <w:webHidden/>
          </w:rPr>
          <w:t>26</w:t>
        </w:r>
        <w:r>
          <w:rPr>
            <w:noProof/>
            <w:webHidden/>
          </w:rPr>
          <w:fldChar w:fldCharType="end"/>
        </w:r>
      </w:hyperlink>
    </w:p>
    <w:p w14:paraId="31038E7B" w14:textId="420784F1"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82" w:history="1">
        <w:r w:rsidRPr="00BB0C53">
          <w:rPr>
            <w:rStyle w:val="Collegamentoipertestuale"/>
            <w:rFonts w:cstheme="minorHAnsi"/>
            <w:noProof/>
          </w:rPr>
          <w:t>6</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VERIFICHE DEL SOGGETTO ATTUATORE</w:t>
        </w:r>
        <w:r>
          <w:rPr>
            <w:noProof/>
            <w:webHidden/>
          </w:rPr>
          <w:tab/>
        </w:r>
        <w:r>
          <w:rPr>
            <w:noProof/>
            <w:webHidden/>
          </w:rPr>
          <w:fldChar w:fldCharType="begin"/>
        </w:r>
        <w:r>
          <w:rPr>
            <w:noProof/>
            <w:webHidden/>
          </w:rPr>
          <w:instrText xml:space="preserve"> PAGEREF _Toc120023182 \h </w:instrText>
        </w:r>
        <w:r>
          <w:rPr>
            <w:noProof/>
            <w:webHidden/>
          </w:rPr>
        </w:r>
        <w:r>
          <w:rPr>
            <w:noProof/>
            <w:webHidden/>
          </w:rPr>
          <w:fldChar w:fldCharType="separate"/>
        </w:r>
        <w:r>
          <w:rPr>
            <w:noProof/>
            <w:webHidden/>
          </w:rPr>
          <w:t>27</w:t>
        </w:r>
        <w:r>
          <w:rPr>
            <w:noProof/>
            <w:webHidden/>
          </w:rPr>
          <w:fldChar w:fldCharType="end"/>
        </w:r>
      </w:hyperlink>
    </w:p>
    <w:p w14:paraId="707DCF16" w14:textId="28C39234"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83" w:history="1">
        <w:r w:rsidRPr="00BB0C53">
          <w:rPr>
            <w:rStyle w:val="Collegamentoipertestuale"/>
            <w:rFonts w:cstheme="minorHAnsi"/>
            <w:noProof/>
          </w:rPr>
          <w:t>7</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OBBLIGO DI CONSERVAZIONE DEI DOCUMENTI</w:t>
        </w:r>
        <w:r>
          <w:rPr>
            <w:noProof/>
            <w:webHidden/>
          </w:rPr>
          <w:tab/>
        </w:r>
        <w:r>
          <w:rPr>
            <w:noProof/>
            <w:webHidden/>
          </w:rPr>
          <w:fldChar w:fldCharType="begin"/>
        </w:r>
        <w:r>
          <w:rPr>
            <w:noProof/>
            <w:webHidden/>
          </w:rPr>
          <w:instrText xml:space="preserve"> PAGEREF _Toc120023183 \h </w:instrText>
        </w:r>
        <w:r>
          <w:rPr>
            <w:noProof/>
            <w:webHidden/>
          </w:rPr>
        </w:r>
        <w:r>
          <w:rPr>
            <w:noProof/>
            <w:webHidden/>
          </w:rPr>
          <w:fldChar w:fldCharType="separate"/>
        </w:r>
        <w:r>
          <w:rPr>
            <w:noProof/>
            <w:webHidden/>
          </w:rPr>
          <w:t>29</w:t>
        </w:r>
        <w:r>
          <w:rPr>
            <w:noProof/>
            <w:webHidden/>
          </w:rPr>
          <w:fldChar w:fldCharType="end"/>
        </w:r>
      </w:hyperlink>
    </w:p>
    <w:p w14:paraId="257E66FF" w14:textId="523B09EF" w:rsidR="004F31B6" w:rsidRDefault="004F31B6">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84" w:history="1">
        <w:r w:rsidRPr="00BB0C53">
          <w:rPr>
            <w:rStyle w:val="Collegamentoipertestuale"/>
            <w:rFonts w:cstheme="minorHAnsi"/>
            <w:noProof/>
          </w:rPr>
          <w:t>7.1</w:t>
        </w:r>
        <w:r>
          <w:rPr>
            <w:rFonts w:asciiTheme="minorHAnsi" w:eastAsiaTheme="minorEastAsia" w:hAnsiTheme="minorHAnsi" w:cstheme="minorBidi"/>
            <w:b w:val="0"/>
            <w:bCs w:val="0"/>
            <w:smallCaps w:val="0"/>
            <w:noProof/>
            <w:lang w:eastAsia="it-IT"/>
          </w:rPr>
          <w:tab/>
        </w:r>
        <w:r w:rsidRPr="00BB0C53">
          <w:rPr>
            <w:rStyle w:val="Collegamentoipertestuale"/>
            <w:rFonts w:cstheme="minorHAnsi"/>
            <w:noProof/>
          </w:rPr>
          <w:t>Documenti a supporto della rendicontazione</w:t>
        </w:r>
        <w:r>
          <w:rPr>
            <w:noProof/>
            <w:webHidden/>
          </w:rPr>
          <w:tab/>
        </w:r>
        <w:r>
          <w:rPr>
            <w:noProof/>
            <w:webHidden/>
          </w:rPr>
          <w:fldChar w:fldCharType="begin"/>
        </w:r>
        <w:r>
          <w:rPr>
            <w:noProof/>
            <w:webHidden/>
          </w:rPr>
          <w:instrText xml:space="preserve"> PAGEREF _Toc120023184 \h </w:instrText>
        </w:r>
        <w:r>
          <w:rPr>
            <w:noProof/>
            <w:webHidden/>
          </w:rPr>
        </w:r>
        <w:r>
          <w:rPr>
            <w:noProof/>
            <w:webHidden/>
          </w:rPr>
          <w:fldChar w:fldCharType="separate"/>
        </w:r>
        <w:r>
          <w:rPr>
            <w:noProof/>
            <w:webHidden/>
          </w:rPr>
          <w:t>30</w:t>
        </w:r>
        <w:r>
          <w:rPr>
            <w:noProof/>
            <w:webHidden/>
          </w:rPr>
          <w:fldChar w:fldCharType="end"/>
        </w:r>
      </w:hyperlink>
    </w:p>
    <w:p w14:paraId="7D41FC9B" w14:textId="006D2AA2"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85" w:history="1">
        <w:r w:rsidRPr="00BB0C53">
          <w:rPr>
            <w:rStyle w:val="Collegamentoipertestuale"/>
            <w:rFonts w:cstheme="minorHAnsi"/>
            <w:noProof/>
          </w:rPr>
          <w:t>8</w:t>
        </w:r>
        <w:r>
          <w:rPr>
            <w:rFonts w:asciiTheme="minorHAnsi" w:eastAsiaTheme="minorEastAsia" w:hAnsiTheme="minorHAnsi" w:cstheme="minorBidi"/>
            <w:b w:val="0"/>
            <w:bCs w:val="0"/>
            <w:caps w:val="0"/>
            <w:noProof/>
            <w:u w:val="none"/>
            <w:lang w:eastAsia="it-IT"/>
          </w:rPr>
          <w:tab/>
        </w:r>
        <w:r w:rsidRPr="00BB0C53">
          <w:rPr>
            <w:rStyle w:val="Collegamentoipertestuale"/>
            <w:rFonts w:cstheme="minorHAnsi"/>
            <w:noProof/>
          </w:rPr>
          <w:t>OBBLIGHI DI COMUNICAZIONE, INFORMAZIONE E TRASPARENZA</w:t>
        </w:r>
        <w:r>
          <w:rPr>
            <w:noProof/>
            <w:webHidden/>
          </w:rPr>
          <w:tab/>
        </w:r>
        <w:r>
          <w:rPr>
            <w:noProof/>
            <w:webHidden/>
          </w:rPr>
          <w:fldChar w:fldCharType="begin"/>
        </w:r>
        <w:r>
          <w:rPr>
            <w:noProof/>
            <w:webHidden/>
          </w:rPr>
          <w:instrText xml:space="preserve"> PAGEREF _Toc120023185 \h </w:instrText>
        </w:r>
        <w:r>
          <w:rPr>
            <w:noProof/>
            <w:webHidden/>
          </w:rPr>
        </w:r>
        <w:r>
          <w:rPr>
            <w:noProof/>
            <w:webHidden/>
          </w:rPr>
          <w:fldChar w:fldCharType="separate"/>
        </w:r>
        <w:r>
          <w:rPr>
            <w:noProof/>
            <w:webHidden/>
          </w:rPr>
          <w:t>32</w:t>
        </w:r>
        <w:r>
          <w:rPr>
            <w:noProof/>
            <w:webHidden/>
          </w:rPr>
          <w:fldChar w:fldCharType="end"/>
        </w:r>
      </w:hyperlink>
    </w:p>
    <w:p w14:paraId="6784BA72" w14:textId="14344746" w:rsidR="004F31B6" w:rsidRDefault="004F31B6">
      <w:pPr>
        <w:pStyle w:val="Sommario1"/>
        <w:rPr>
          <w:rFonts w:asciiTheme="minorHAnsi" w:eastAsiaTheme="minorEastAsia" w:hAnsiTheme="minorHAnsi" w:cstheme="minorBidi"/>
          <w:b w:val="0"/>
          <w:bCs w:val="0"/>
          <w:caps w:val="0"/>
          <w:noProof/>
          <w:u w:val="none"/>
          <w:lang w:eastAsia="it-IT"/>
        </w:rPr>
      </w:pPr>
      <w:hyperlink w:anchor="_Toc120023186" w:history="1">
        <w:r w:rsidRPr="00BB0C53">
          <w:rPr>
            <w:rStyle w:val="Collegamentoipertestuale"/>
            <w:rFonts w:cstheme="minorHAnsi"/>
            <w:noProof/>
          </w:rPr>
          <w:t>ALLEGATI</w:t>
        </w:r>
        <w:r>
          <w:rPr>
            <w:noProof/>
            <w:webHidden/>
          </w:rPr>
          <w:tab/>
        </w:r>
        <w:r>
          <w:rPr>
            <w:noProof/>
            <w:webHidden/>
          </w:rPr>
          <w:fldChar w:fldCharType="begin"/>
        </w:r>
        <w:r>
          <w:rPr>
            <w:noProof/>
            <w:webHidden/>
          </w:rPr>
          <w:instrText xml:space="preserve"> PAGEREF _Toc120023186 \h </w:instrText>
        </w:r>
        <w:r>
          <w:rPr>
            <w:noProof/>
            <w:webHidden/>
          </w:rPr>
        </w:r>
        <w:r>
          <w:rPr>
            <w:noProof/>
            <w:webHidden/>
          </w:rPr>
          <w:fldChar w:fldCharType="separate"/>
        </w:r>
        <w:r>
          <w:rPr>
            <w:noProof/>
            <w:webHidden/>
          </w:rPr>
          <w:t>33</w:t>
        </w:r>
        <w:r>
          <w:rPr>
            <w:noProof/>
            <w:webHidden/>
          </w:rPr>
          <w:fldChar w:fldCharType="end"/>
        </w:r>
      </w:hyperlink>
    </w:p>
    <w:p w14:paraId="0949CD72" w14:textId="69F1963B" w:rsidR="00F224D6" w:rsidRPr="00E655B4" w:rsidRDefault="001678CC" w:rsidP="001F139C">
      <w:pPr>
        <w:shd w:val="clear" w:color="auto" w:fill="AEAAAA" w:themeFill="background2" w:themeFillShade="BF"/>
        <w:rPr>
          <w:rStyle w:val="Collegamentoipertestuale"/>
          <w:b/>
          <w:bCs/>
          <w:smallCaps/>
          <w:noProof/>
          <w:sz w:val="22"/>
          <w:szCs w:val="22"/>
          <w:u w:val="none"/>
        </w:rPr>
        <w:sectPr w:rsidR="00F224D6" w:rsidRPr="00E655B4" w:rsidSect="0010419D">
          <w:headerReference w:type="default" r:id="rId8"/>
          <w:footerReference w:type="default" r:id="rId9"/>
          <w:headerReference w:type="first" r:id="rId10"/>
          <w:pgSz w:w="11900" w:h="16840"/>
          <w:pgMar w:top="1985" w:right="1134" w:bottom="1134" w:left="1134" w:header="708" w:footer="708" w:gutter="0"/>
          <w:cols w:space="708"/>
          <w:titlePg/>
          <w:docGrid w:linePitch="360"/>
        </w:sectPr>
      </w:pPr>
      <w:r w:rsidRPr="00C62B13">
        <w:rPr>
          <w:rFonts w:ascii="Times New Roman" w:hAnsi="Times New Roman"/>
          <w:b/>
          <w:bCs/>
        </w:rPr>
        <w:fldChar w:fldCharType="end"/>
      </w:r>
    </w:p>
    <w:p w14:paraId="6F5B561E" w14:textId="77777777" w:rsidR="007E1230" w:rsidRPr="00997FBF" w:rsidRDefault="00AB7313" w:rsidP="00A644C4">
      <w:pPr>
        <w:pStyle w:val="Titolo1"/>
        <w:numPr>
          <w:ilvl w:val="0"/>
          <w:numId w:val="2"/>
        </w:numPr>
        <w:spacing w:after="120"/>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20023157"/>
      <w:r w:rsidRPr="00997FBF">
        <w:rPr>
          <w:rFonts w:asciiTheme="minorHAnsi" w:hAnsiTheme="minorHAnsi" w:cstheme="minorHAnsi"/>
        </w:rPr>
        <w:lastRenderedPageBreak/>
        <w:t>INT</w:t>
      </w:r>
      <w:r w:rsidR="007E1230" w:rsidRPr="00997FBF">
        <w:rPr>
          <w:rFonts w:asciiTheme="minorHAnsi" w:hAnsiTheme="minorHAnsi" w:cstheme="minorHAnsi"/>
        </w:rPr>
        <w:t>RODUZIONE</w:t>
      </w:r>
      <w:bookmarkEnd w:id="0"/>
      <w:bookmarkEnd w:id="1"/>
      <w:bookmarkEnd w:id="2"/>
      <w:bookmarkEnd w:id="3"/>
      <w:bookmarkEnd w:id="4"/>
      <w:bookmarkEnd w:id="5"/>
    </w:p>
    <w:p w14:paraId="1E03B696" w14:textId="77777777" w:rsidR="00812F41" w:rsidRPr="003E0396" w:rsidRDefault="00812F41" w:rsidP="00161914">
      <w:pPr>
        <w:spacing w:after="120"/>
      </w:pPr>
    </w:p>
    <w:p w14:paraId="0F804B5F" w14:textId="77777777" w:rsidR="00E81CCB" w:rsidRPr="00997FBF" w:rsidRDefault="00D2556D" w:rsidP="00A644C4">
      <w:pPr>
        <w:pStyle w:val="Titolo2"/>
        <w:numPr>
          <w:ilvl w:val="1"/>
          <w:numId w:val="2"/>
        </w:numPr>
        <w:spacing w:before="0" w:after="240"/>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20023158"/>
      <w:r w:rsidRPr="00997FBF">
        <w:rPr>
          <w:rFonts w:asciiTheme="minorHAnsi" w:hAnsiTheme="minorHAnsi" w:cstheme="minorHAnsi"/>
          <w:sz w:val="24"/>
          <w:szCs w:val="24"/>
        </w:rPr>
        <w:t>Scopo del documento</w:t>
      </w:r>
      <w:bookmarkEnd w:id="6"/>
      <w:bookmarkEnd w:id="7"/>
      <w:bookmarkEnd w:id="8"/>
      <w:bookmarkEnd w:id="9"/>
      <w:bookmarkEnd w:id="10"/>
      <w:bookmarkEnd w:id="11"/>
    </w:p>
    <w:p w14:paraId="47D83BCD" w14:textId="77777777" w:rsidR="002018DF" w:rsidRPr="00A476B7" w:rsidRDefault="00E01FCF" w:rsidP="00161914">
      <w:pPr>
        <w:spacing w:after="120" w:line="360" w:lineRule="auto"/>
        <w:jc w:val="both"/>
        <w:rPr>
          <w:rFonts w:asciiTheme="minorHAnsi" w:hAnsiTheme="minorHAnsi" w:cstheme="minorHAnsi"/>
        </w:rPr>
      </w:pPr>
      <w:r w:rsidRPr="00A476B7">
        <w:rPr>
          <w:rFonts w:asciiTheme="minorHAnsi" w:hAnsiTheme="minorHAnsi" w:cstheme="minorHAnsi"/>
        </w:rPr>
        <w:t>Il presente M</w:t>
      </w:r>
      <w:r w:rsidR="006133D1" w:rsidRPr="00A476B7">
        <w:rPr>
          <w:rFonts w:asciiTheme="minorHAnsi" w:hAnsiTheme="minorHAnsi" w:cstheme="minorHAnsi"/>
        </w:rPr>
        <w:t xml:space="preserve">anuale si pone l’obiettivo di fornire ai </w:t>
      </w:r>
      <w:r w:rsidR="009977C6" w:rsidRPr="00A476B7">
        <w:rPr>
          <w:rFonts w:asciiTheme="minorHAnsi" w:hAnsiTheme="minorHAnsi" w:cstheme="minorHAnsi"/>
        </w:rPr>
        <w:t>S</w:t>
      </w:r>
      <w:r w:rsidR="002D10EF" w:rsidRPr="00A476B7">
        <w:rPr>
          <w:rFonts w:asciiTheme="minorHAnsi" w:hAnsiTheme="minorHAnsi" w:cstheme="minorHAnsi"/>
        </w:rPr>
        <w:t>oggetti attuatori</w:t>
      </w:r>
      <w:r w:rsidR="006133D1" w:rsidRPr="00A476B7">
        <w:rPr>
          <w:rFonts w:asciiTheme="minorHAnsi" w:hAnsiTheme="minorHAnsi" w:cstheme="minorHAnsi"/>
        </w:rPr>
        <w:t xml:space="preserve"> dei progetti ammessi a finanziamento </w:t>
      </w:r>
      <w:r w:rsidR="002D10EF" w:rsidRPr="00A476B7">
        <w:rPr>
          <w:rFonts w:asciiTheme="minorHAnsi" w:hAnsiTheme="minorHAnsi" w:cstheme="minorHAnsi"/>
        </w:rPr>
        <w:t>nell’ambito del Piano nazionale</w:t>
      </w:r>
      <w:r w:rsidR="00A0382B">
        <w:rPr>
          <w:rFonts w:asciiTheme="minorHAnsi" w:hAnsiTheme="minorHAnsi" w:cstheme="minorHAnsi"/>
        </w:rPr>
        <w:t xml:space="preserve"> </w:t>
      </w:r>
      <w:r w:rsidR="002D10EF" w:rsidRPr="00A476B7">
        <w:rPr>
          <w:rFonts w:asciiTheme="minorHAnsi" w:hAnsiTheme="minorHAnsi" w:cstheme="minorHAnsi"/>
        </w:rPr>
        <w:t>di ripresa e resilienza (di seguito PNRR)</w:t>
      </w:r>
      <w:r w:rsidR="003E0396" w:rsidRPr="00A476B7">
        <w:rPr>
          <w:rFonts w:asciiTheme="minorHAnsi" w:hAnsiTheme="minorHAnsi" w:cstheme="minorHAnsi"/>
        </w:rPr>
        <w:t xml:space="preserve"> afferenti la Missione 5, Componente 2, Investimento 2.1 “</w:t>
      </w:r>
      <w:r w:rsidR="003E0396" w:rsidRPr="00A476B7">
        <w:rPr>
          <w:rFonts w:asciiTheme="minorHAnsi" w:hAnsiTheme="minorHAnsi" w:cstheme="minorHAnsi"/>
          <w:i/>
          <w:iCs/>
        </w:rPr>
        <w:t xml:space="preserve">Investimenti in progetti di rigenerazione urbana, volti a ridurre situazioni di emarginazione e degrado sociale” </w:t>
      </w:r>
      <w:r w:rsidR="003E0396" w:rsidRPr="00A476B7">
        <w:rPr>
          <w:rFonts w:asciiTheme="minorHAnsi" w:hAnsiTheme="minorHAnsi" w:cstheme="minorHAnsi"/>
        </w:rPr>
        <w:t xml:space="preserve"> per i quali il Ministero de</w:t>
      </w:r>
      <w:r w:rsidR="002D10EF" w:rsidRPr="00A476B7">
        <w:rPr>
          <w:rFonts w:asciiTheme="minorHAnsi" w:hAnsiTheme="minorHAnsi" w:cstheme="minorHAnsi"/>
        </w:rPr>
        <w:t xml:space="preserve">ll’Interno </w:t>
      </w:r>
      <w:r w:rsidR="00842760" w:rsidRPr="00A476B7">
        <w:rPr>
          <w:rFonts w:asciiTheme="minorHAnsi" w:hAnsiTheme="minorHAnsi" w:cstheme="minorHAnsi"/>
        </w:rPr>
        <w:t>è Amministrazione titolare</w:t>
      </w:r>
      <w:r w:rsidR="00A0382B">
        <w:rPr>
          <w:rFonts w:asciiTheme="minorHAnsi" w:hAnsiTheme="minorHAnsi" w:cstheme="minorHAnsi"/>
        </w:rPr>
        <w:t xml:space="preserve"> </w:t>
      </w:r>
      <w:r w:rsidR="006133D1" w:rsidRPr="00A476B7">
        <w:rPr>
          <w:rFonts w:asciiTheme="minorHAnsi" w:hAnsiTheme="minorHAnsi" w:cstheme="minorHAnsi"/>
        </w:rPr>
        <w:t xml:space="preserve">uno strumento operativo di riferimento in ogni fase di realizzazione degli interventi. In particolare, si vuole </w:t>
      </w:r>
      <w:r w:rsidR="00104145" w:rsidRPr="00A476B7">
        <w:rPr>
          <w:rFonts w:asciiTheme="minorHAnsi" w:hAnsiTheme="minorHAnsi" w:cstheme="minorHAnsi"/>
        </w:rPr>
        <w:t>dotare il</w:t>
      </w:r>
      <w:r w:rsidR="009977C6" w:rsidRPr="00A476B7">
        <w:rPr>
          <w:rFonts w:asciiTheme="minorHAnsi" w:hAnsiTheme="minorHAnsi" w:cstheme="minorHAnsi"/>
        </w:rPr>
        <w:t xml:space="preserve"> S</w:t>
      </w:r>
      <w:r w:rsidR="002D10EF" w:rsidRPr="00A476B7">
        <w:rPr>
          <w:rFonts w:asciiTheme="minorHAnsi" w:hAnsiTheme="minorHAnsi" w:cstheme="minorHAnsi"/>
        </w:rPr>
        <w:t>oggetto attuatore</w:t>
      </w:r>
      <w:r w:rsidR="00A0382B">
        <w:rPr>
          <w:rFonts w:asciiTheme="minorHAnsi" w:hAnsiTheme="minorHAnsi" w:cstheme="minorHAnsi"/>
        </w:rPr>
        <w:t xml:space="preserve"> </w:t>
      </w:r>
      <w:r w:rsidR="00104145" w:rsidRPr="00A476B7">
        <w:rPr>
          <w:rFonts w:asciiTheme="minorHAnsi" w:hAnsiTheme="minorHAnsi" w:cstheme="minorHAnsi"/>
        </w:rPr>
        <w:t xml:space="preserve">di </w:t>
      </w:r>
      <w:r w:rsidR="006133D1" w:rsidRPr="00A476B7">
        <w:rPr>
          <w:rFonts w:asciiTheme="minorHAnsi" w:hAnsiTheme="minorHAnsi" w:cstheme="minorHAnsi"/>
        </w:rPr>
        <w:t>un supporto specifico in relazione alle diverse fasi caratterizzanti l’attuazione</w:t>
      </w:r>
      <w:r w:rsidR="002D10EF" w:rsidRPr="00A476B7">
        <w:rPr>
          <w:rFonts w:asciiTheme="minorHAnsi" w:hAnsiTheme="minorHAnsi" w:cstheme="minorHAnsi"/>
        </w:rPr>
        <w:t>, il monitoraggio e la rendicontazione</w:t>
      </w:r>
      <w:r w:rsidR="006133D1" w:rsidRPr="00A476B7">
        <w:rPr>
          <w:rFonts w:asciiTheme="minorHAnsi" w:hAnsiTheme="minorHAnsi" w:cstheme="minorHAnsi"/>
        </w:rPr>
        <w:t xml:space="preserve"> degli interventi ed al contempo richiamare l’attenzione su alcuni elementi, step procedurali e relativi adempimenti </w:t>
      </w:r>
      <w:r w:rsidRPr="00A476B7">
        <w:rPr>
          <w:rFonts w:asciiTheme="minorHAnsi" w:hAnsiTheme="minorHAnsi" w:cstheme="minorHAnsi"/>
        </w:rPr>
        <w:t>di</w:t>
      </w:r>
      <w:r w:rsidR="00104145" w:rsidRPr="00A476B7">
        <w:rPr>
          <w:rFonts w:asciiTheme="minorHAnsi" w:hAnsiTheme="minorHAnsi" w:cstheme="minorHAnsi"/>
        </w:rPr>
        <w:t xml:space="preserve"> responsabilità.</w:t>
      </w:r>
    </w:p>
    <w:p w14:paraId="4D7AFB77" w14:textId="77777777" w:rsidR="00BC5C34" w:rsidRPr="00A476B7" w:rsidRDefault="002018DF" w:rsidP="00161914">
      <w:pPr>
        <w:spacing w:after="120" w:line="360" w:lineRule="auto"/>
        <w:jc w:val="both"/>
        <w:rPr>
          <w:rFonts w:asciiTheme="minorHAnsi" w:hAnsiTheme="minorHAnsi" w:cstheme="minorHAnsi"/>
        </w:rPr>
      </w:pPr>
      <w:r w:rsidRPr="00A476B7">
        <w:rPr>
          <w:rFonts w:asciiTheme="minorHAnsi" w:hAnsiTheme="minorHAnsi" w:cstheme="minorHAnsi"/>
        </w:rPr>
        <w:t xml:space="preserve">Il </w:t>
      </w:r>
      <w:r w:rsidR="00BC5C34" w:rsidRPr="00A476B7">
        <w:rPr>
          <w:rFonts w:asciiTheme="minorHAnsi" w:hAnsiTheme="minorHAnsi" w:cstheme="minorHAnsi"/>
        </w:rPr>
        <w:t xml:space="preserve">Manuale si articola in </w:t>
      </w:r>
      <w:r w:rsidR="00842760" w:rsidRPr="00A476B7">
        <w:rPr>
          <w:rFonts w:asciiTheme="minorHAnsi" w:hAnsiTheme="minorHAnsi" w:cstheme="minorHAnsi"/>
        </w:rPr>
        <w:t>tr</w:t>
      </w:r>
      <w:r w:rsidR="00BC5C34" w:rsidRPr="00A476B7">
        <w:rPr>
          <w:rFonts w:asciiTheme="minorHAnsi" w:hAnsiTheme="minorHAnsi" w:cstheme="minorHAnsi"/>
        </w:rPr>
        <w:t>e parti:</w:t>
      </w:r>
    </w:p>
    <w:p w14:paraId="020DF5D3" w14:textId="77777777" w:rsidR="00842760" w:rsidRPr="00A476B7" w:rsidRDefault="00BC5C34" w:rsidP="003D6300">
      <w:pPr>
        <w:pStyle w:val="Paragrafoelenco"/>
        <w:numPr>
          <w:ilvl w:val="0"/>
          <w:numId w:val="9"/>
        </w:numPr>
        <w:spacing w:after="120" w:line="360" w:lineRule="auto"/>
        <w:jc w:val="both"/>
        <w:rPr>
          <w:rFonts w:asciiTheme="minorHAnsi" w:hAnsiTheme="minorHAnsi" w:cstheme="minorHAnsi"/>
        </w:rPr>
      </w:pPr>
      <w:r w:rsidRPr="00A476B7">
        <w:rPr>
          <w:rFonts w:asciiTheme="minorHAnsi" w:hAnsiTheme="minorHAnsi" w:cstheme="minorHAnsi"/>
        </w:rPr>
        <w:t xml:space="preserve">la </w:t>
      </w:r>
      <w:r w:rsidRPr="00AC4A03">
        <w:rPr>
          <w:rFonts w:asciiTheme="minorHAnsi" w:hAnsiTheme="minorHAnsi" w:cstheme="minorHAnsi"/>
        </w:rPr>
        <w:t>prima</w:t>
      </w:r>
      <w:r w:rsidR="00842760" w:rsidRPr="00AC4A03">
        <w:rPr>
          <w:rFonts w:asciiTheme="minorHAnsi" w:hAnsiTheme="minorHAnsi" w:cstheme="minorHAnsi"/>
        </w:rPr>
        <w:t xml:space="preserve"> (</w:t>
      </w:r>
      <w:r w:rsidR="00AC4A03" w:rsidRPr="00AC4A03">
        <w:rPr>
          <w:rFonts w:asciiTheme="minorHAnsi" w:hAnsiTheme="minorHAnsi" w:cstheme="minorHAnsi"/>
          <w:i/>
        </w:rPr>
        <w:t>paragrafi 2 e 3</w:t>
      </w:r>
      <w:r w:rsidR="00842760" w:rsidRPr="00AC4A03">
        <w:rPr>
          <w:rFonts w:asciiTheme="minorHAnsi" w:hAnsiTheme="minorHAnsi" w:cstheme="minorHAnsi"/>
        </w:rPr>
        <w:t>),</w:t>
      </w:r>
      <w:r w:rsidR="00611A84">
        <w:rPr>
          <w:rFonts w:asciiTheme="minorHAnsi" w:hAnsiTheme="minorHAnsi" w:cstheme="minorHAnsi"/>
        </w:rPr>
        <w:t xml:space="preserve"> </w:t>
      </w:r>
      <w:r w:rsidRPr="00AC4A03">
        <w:rPr>
          <w:rFonts w:asciiTheme="minorHAnsi" w:hAnsiTheme="minorHAnsi" w:cstheme="minorHAnsi"/>
        </w:rPr>
        <w:t>di</w:t>
      </w:r>
      <w:r w:rsidRPr="00A476B7">
        <w:rPr>
          <w:rFonts w:asciiTheme="minorHAnsi" w:hAnsiTheme="minorHAnsi" w:cstheme="minorHAnsi"/>
        </w:rPr>
        <w:t xml:space="preserve"> carattere descrittivo, nella quale vengono indicat</w:t>
      </w:r>
      <w:r w:rsidR="00842760" w:rsidRPr="00A476B7">
        <w:rPr>
          <w:rFonts w:asciiTheme="minorHAnsi" w:hAnsiTheme="minorHAnsi" w:cstheme="minorHAnsi"/>
        </w:rPr>
        <w:t>i gli obblighi, le scadenze</w:t>
      </w:r>
      <w:r w:rsidR="00A0382B">
        <w:rPr>
          <w:rFonts w:asciiTheme="minorHAnsi" w:hAnsiTheme="minorHAnsi" w:cstheme="minorHAnsi"/>
        </w:rPr>
        <w:t xml:space="preserve"> </w:t>
      </w:r>
      <w:r w:rsidR="00611A84">
        <w:rPr>
          <w:rFonts w:asciiTheme="minorHAnsi" w:hAnsiTheme="minorHAnsi" w:cstheme="minorHAnsi"/>
        </w:rPr>
        <w:t>ecc. (cfr. Atto di adesione</w:t>
      </w:r>
      <w:r w:rsidR="00842760" w:rsidRPr="00A476B7">
        <w:rPr>
          <w:rFonts w:asciiTheme="minorHAnsi" w:hAnsiTheme="minorHAnsi" w:cstheme="minorHAnsi"/>
        </w:rPr>
        <w:t xml:space="preserve">) e le procedure di </w:t>
      </w:r>
      <w:r w:rsidR="00611A84">
        <w:rPr>
          <w:rFonts w:asciiTheme="minorHAnsi" w:hAnsiTheme="minorHAnsi" w:cstheme="minorHAnsi"/>
        </w:rPr>
        <w:t>attuazione dei progetti</w:t>
      </w:r>
      <w:r w:rsidR="00842760" w:rsidRPr="00A476B7">
        <w:rPr>
          <w:rFonts w:asciiTheme="minorHAnsi" w:hAnsiTheme="minorHAnsi" w:cstheme="minorHAnsi"/>
        </w:rPr>
        <w:t>;</w:t>
      </w:r>
    </w:p>
    <w:p w14:paraId="6C9C6136" w14:textId="1519F860" w:rsidR="00BC5C34" w:rsidRPr="00A476B7" w:rsidRDefault="00BC5C34" w:rsidP="003D6300">
      <w:pPr>
        <w:pStyle w:val="Paragrafoelenco"/>
        <w:numPr>
          <w:ilvl w:val="0"/>
          <w:numId w:val="9"/>
        </w:numPr>
        <w:spacing w:after="120" w:line="360" w:lineRule="auto"/>
        <w:jc w:val="both"/>
        <w:rPr>
          <w:rFonts w:asciiTheme="minorHAnsi" w:hAnsiTheme="minorHAnsi" w:cstheme="minorHAnsi"/>
        </w:rPr>
      </w:pPr>
      <w:r w:rsidRPr="00A476B7">
        <w:rPr>
          <w:rFonts w:asciiTheme="minorHAnsi" w:hAnsiTheme="minorHAnsi" w:cstheme="minorHAnsi"/>
        </w:rPr>
        <w:t xml:space="preserve"> l</w:t>
      </w:r>
      <w:r w:rsidR="00842760" w:rsidRPr="00A476B7">
        <w:rPr>
          <w:rFonts w:asciiTheme="minorHAnsi" w:hAnsiTheme="minorHAnsi" w:cstheme="minorHAnsi"/>
        </w:rPr>
        <w:t>a seconda parte illustra le fasi di monitoraggio, rendicontazione e controllo</w:t>
      </w:r>
      <w:r w:rsidR="00AC4A03">
        <w:rPr>
          <w:rFonts w:asciiTheme="minorHAnsi" w:hAnsiTheme="minorHAnsi" w:cstheme="minorHAnsi"/>
        </w:rPr>
        <w:t xml:space="preserve"> (</w:t>
      </w:r>
      <w:r w:rsidR="00AC4A03" w:rsidRPr="00611A84">
        <w:rPr>
          <w:rFonts w:asciiTheme="minorHAnsi" w:hAnsiTheme="minorHAnsi" w:cstheme="minorHAnsi"/>
          <w:i/>
        </w:rPr>
        <w:t>paragrafi</w:t>
      </w:r>
      <w:r w:rsidR="00AC4A03">
        <w:rPr>
          <w:rFonts w:asciiTheme="minorHAnsi" w:hAnsiTheme="minorHAnsi" w:cstheme="minorHAnsi"/>
        </w:rPr>
        <w:t xml:space="preserve"> </w:t>
      </w:r>
      <w:r w:rsidR="00AC4A03" w:rsidRPr="00AC4A03">
        <w:rPr>
          <w:rFonts w:asciiTheme="minorHAnsi" w:hAnsiTheme="minorHAnsi" w:cstheme="minorHAnsi"/>
          <w:i/>
        </w:rPr>
        <w:t>4, 5 e 6</w:t>
      </w:r>
      <w:r w:rsidR="00AC4A03">
        <w:rPr>
          <w:rFonts w:asciiTheme="minorHAnsi" w:hAnsiTheme="minorHAnsi" w:cstheme="minorHAnsi"/>
        </w:rPr>
        <w:t>)</w:t>
      </w:r>
      <w:r w:rsidR="00842760" w:rsidRPr="00A476B7">
        <w:rPr>
          <w:rFonts w:asciiTheme="minorHAnsi" w:hAnsiTheme="minorHAnsi" w:cstheme="minorHAnsi"/>
        </w:rPr>
        <w:t xml:space="preserve">, ivi compreso l’utilizzo del sistema informativo </w:t>
      </w:r>
      <w:r w:rsidRPr="00A476B7">
        <w:rPr>
          <w:rFonts w:asciiTheme="minorHAnsi" w:hAnsiTheme="minorHAnsi" w:cstheme="minorHAnsi"/>
        </w:rPr>
        <w:t>(</w:t>
      </w:r>
      <w:proofErr w:type="spellStart"/>
      <w:r w:rsidR="00BC438C" w:rsidRPr="00A476B7">
        <w:rPr>
          <w:rFonts w:asciiTheme="minorHAnsi" w:hAnsiTheme="minorHAnsi" w:cstheme="minorHAnsi"/>
        </w:rPr>
        <w:t>ReGi</w:t>
      </w:r>
      <w:r w:rsidR="00A04C2D">
        <w:rPr>
          <w:rFonts w:asciiTheme="minorHAnsi" w:hAnsiTheme="minorHAnsi" w:cstheme="minorHAnsi"/>
        </w:rPr>
        <w:t>S</w:t>
      </w:r>
      <w:proofErr w:type="spellEnd"/>
      <w:r w:rsidRPr="00A476B7">
        <w:rPr>
          <w:rFonts w:asciiTheme="minorHAnsi" w:hAnsiTheme="minorHAnsi" w:cstheme="minorHAnsi"/>
        </w:rPr>
        <w:t>);</w:t>
      </w:r>
    </w:p>
    <w:p w14:paraId="464A5259" w14:textId="77777777" w:rsidR="00A0382B" w:rsidRPr="00A0382B" w:rsidRDefault="00BC5C34" w:rsidP="00A0382B">
      <w:pPr>
        <w:pStyle w:val="Paragrafoelenco"/>
        <w:numPr>
          <w:ilvl w:val="0"/>
          <w:numId w:val="9"/>
        </w:numPr>
        <w:spacing w:after="120" w:line="360" w:lineRule="auto"/>
        <w:jc w:val="both"/>
        <w:rPr>
          <w:rFonts w:asciiTheme="minorHAnsi" w:hAnsiTheme="minorHAnsi" w:cstheme="minorHAnsi"/>
        </w:rPr>
      </w:pPr>
      <w:r w:rsidRPr="00A476B7">
        <w:rPr>
          <w:rFonts w:asciiTheme="minorHAnsi" w:hAnsiTheme="minorHAnsi" w:cstheme="minorHAnsi"/>
        </w:rPr>
        <w:t xml:space="preserve">la </w:t>
      </w:r>
      <w:r w:rsidR="00842760" w:rsidRPr="00A476B7">
        <w:rPr>
          <w:rFonts w:asciiTheme="minorHAnsi" w:hAnsiTheme="minorHAnsi" w:cstheme="minorHAnsi"/>
        </w:rPr>
        <w:t>terz</w:t>
      </w:r>
      <w:r w:rsidRPr="00A476B7">
        <w:rPr>
          <w:rFonts w:asciiTheme="minorHAnsi" w:hAnsiTheme="minorHAnsi" w:cstheme="minorHAnsi"/>
        </w:rPr>
        <w:t>a</w:t>
      </w:r>
      <w:r w:rsidR="00842760" w:rsidRPr="00A476B7">
        <w:rPr>
          <w:rFonts w:asciiTheme="minorHAnsi" w:hAnsiTheme="minorHAnsi" w:cstheme="minorHAnsi"/>
        </w:rPr>
        <w:t xml:space="preserve"> parte</w:t>
      </w:r>
      <w:r w:rsidR="00AC4A03">
        <w:rPr>
          <w:rFonts w:asciiTheme="minorHAnsi" w:hAnsiTheme="minorHAnsi" w:cstheme="minorHAnsi"/>
        </w:rPr>
        <w:t xml:space="preserve"> (</w:t>
      </w:r>
      <w:r w:rsidR="00776110">
        <w:rPr>
          <w:rFonts w:asciiTheme="minorHAnsi" w:hAnsiTheme="minorHAnsi" w:cstheme="minorHAnsi"/>
          <w:i/>
        </w:rPr>
        <w:t>paragraf</w:t>
      </w:r>
      <w:r w:rsidR="00611A84">
        <w:rPr>
          <w:rFonts w:asciiTheme="minorHAnsi" w:hAnsiTheme="minorHAnsi" w:cstheme="minorHAnsi"/>
          <w:i/>
        </w:rPr>
        <w:t>i</w:t>
      </w:r>
      <w:r w:rsidR="00AC4A03" w:rsidRPr="00AC4A03">
        <w:rPr>
          <w:rFonts w:asciiTheme="minorHAnsi" w:hAnsiTheme="minorHAnsi" w:cstheme="minorHAnsi"/>
          <w:i/>
        </w:rPr>
        <w:t xml:space="preserve"> 7</w:t>
      </w:r>
      <w:r w:rsidR="00611A84">
        <w:rPr>
          <w:rFonts w:asciiTheme="minorHAnsi" w:hAnsiTheme="minorHAnsi" w:cstheme="minorHAnsi"/>
          <w:i/>
        </w:rPr>
        <w:t xml:space="preserve"> e 8</w:t>
      </w:r>
      <w:r w:rsidR="00483C9E">
        <w:rPr>
          <w:rFonts w:asciiTheme="minorHAnsi" w:hAnsiTheme="minorHAnsi" w:cstheme="minorHAnsi"/>
          <w:i/>
        </w:rPr>
        <w:t>)</w:t>
      </w:r>
      <w:r w:rsidR="00842760" w:rsidRPr="00A476B7">
        <w:rPr>
          <w:rFonts w:asciiTheme="minorHAnsi" w:hAnsiTheme="minorHAnsi" w:cstheme="minorHAnsi"/>
        </w:rPr>
        <w:t xml:space="preserve"> riporta gli obblighi di tenuta e conservazione documentale</w:t>
      </w:r>
      <w:r w:rsidR="00776110">
        <w:rPr>
          <w:rFonts w:asciiTheme="minorHAnsi" w:hAnsiTheme="minorHAnsi" w:cstheme="minorHAnsi"/>
        </w:rPr>
        <w:t xml:space="preserve"> degli interventi finanziati</w:t>
      </w:r>
      <w:r w:rsidR="00611A84">
        <w:rPr>
          <w:rFonts w:asciiTheme="minorHAnsi" w:hAnsiTheme="minorHAnsi" w:cstheme="minorHAnsi"/>
        </w:rPr>
        <w:t xml:space="preserve"> nonché </w:t>
      </w:r>
      <w:r w:rsidR="00FD03B0">
        <w:rPr>
          <w:rFonts w:asciiTheme="minorHAnsi" w:hAnsiTheme="minorHAnsi" w:cstheme="minorHAnsi"/>
        </w:rPr>
        <w:t>gli obblighi di comunicazione, informazione e trasparenza;</w:t>
      </w:r>
    </w:p>
    <w:p w14:paraId="2C46094F" w14:textId="7C1FF4F5" w:rsidR="00B50491" w:rsidRPr="00A057FB" w:rsidRDefault="00A476B7" w:rsidP="004A33BA">
      <w:pPr>
        <w:pStyle w:val="Paragrafoelenco"/>
        <w:numPr>
          <w:ilvl w:val="0"/>
          <w:numId w:val="9"/>
        </w:numPr>
        <w:spacing w:after="120" w:line="360" w:lineRule="auto"/>
        <w:jc w:val="both"/>
        <w:rPr>
          <w:rFonts w:asciiTheme="minorHAnsi" w:hAnsiTheme="minorHAnsi" w:cstheme="minorHAnsi"/>
        </w:rPr>
      </w:pPr>
      <w:r w:rsidRPr="00FD03B0">
        <w:rPr>
          <w:rFonts w:asciiTheme="minorHAnsi" w:hAnsiTheme="minorHAnsi" w:cstheme="minorHAnsi"/>
        </w:rPr>
        <w:t>in a</w:t>
      </w:r>
      <w:r w:rsidR="00052569">
        <w:rPr>
          <w:rFonts w:asciiTheme="minorHAnsi" w:hAnsiTheme="minorHAnsi" w:cstheme="minorHAnsi"/>
        </w:rPr>
        <w:t>llegato</w:t>
      </w:r>
      <w:r w:rsidRPr="00FD03B0">
        <w:rPr>
          <w:rFonts w:asciiTheme="minorHAnsi" w:hAnsiTheme="minorHAnsi" w:cstheme="minorHAnsi"/>
        </w:rPr>
        <w:t>, sono</w:t>
      </w:r>
      <w:r w:rsidRPr="00A476B7">
        <w:rPr>
          <w:rFonts w:asciiTheme="minorHAnsi" w:hAnsiTheme="minorHAnsi" w:cstheme="minorHAnsi"/>
        </w:rPr>
        <w:t xml:space="preserve"> presenti </w:t>
      </w:r>
      <w:r w:rsidR="00FD03B0">
        <w:rPr>
          <w:rFonts w:asciiTheme="minorHAnsi" w:hAnsiTheme="minorHAnsi" w:cstheme="minorHAnsi"/>
        </w:rPr>
        <w:t xml:space="preserve">il </w:t>
      </w:r>
      <w:r w:rsidRPr="00A476B7">
        <w:rPr>
          <w:rFonts w:asciiTheme="minorHAnsi" w:hAnsiTheme="minorHAnsi" w:cstheme="minorHAnsi"/>
        </w:rPr>
        <w:t xml:space="preserve">format </w:t>
      </w:r>
      <w:r w:rsidR="00FD03B0">
        <w:rPr>
          <w:rFonts w:asciiTheme="minorHAnsi" w:hAnsiTheme="minorHAnsi" w:cstheme="minorHAnsi"/>
        </w:rPr>
        <w:t xml:space="preserve">di </w:t>
      </w:r>
      <w:proofErr w:type="spellStart"/>
      <w:r w:rsidR="00FD03B0" w:rsidRPr="00A057FB">
        <w:rPr>
          <w:rFonts w:asciiTheme="minorHAnsi" w:hAnsiTheme="minorHAnsi" w:cstheme="minorHAnsi"/>
          <w:i/>
          <w:iCs/>
        </w:rPr>
        <w:t>timesheet</w:t>
      </w:r>
      <w:proofErr w:type="spellEnd"/>
      <w:r w:rsidR="00FD03B0">
        <w:rPr>
          <w:rFonts w:asciiTheme="minorHAnsi" w:hAnsiTheme="minorHAnsi" w:cstheme="minorHAnsi"/>
        </w:rPr>
        <w:t xml:space="preserve"> </w:t>
      </w:r>
      <w:r w:rsidRPr="00A476B7">
        <w:rPr>
          <w:rFonts w:asciiTheme="minorHAnsi" w:hAnsiTheme="minorHAnsi" w:cstheme="minorHAnsi"/>
        </w:rPr>
        <w:t xml:space="preserve">per </w:t>
      </w:r>
      <w:r w:rsidR="00FD03B0">
        <w:rPr>
          <w:rFonts w:asciiTheme="minorHAnsi" w:hAnsiTheme="minorHAnsi" w:cstheme="minorHAnsi"/>
        </w:rPr>
        <w:t>la rendicontazione del personale interno</w:t>
      </w:r>
      <w:r w:rsidR="00371A92">
        <w:rPr>
          <w:rFonts w:asciiTheme="minorHAnsi" w:hAnsiTheme="minorHAnsi" w:cstheme="minorHAnsi"/>
        </w:rPr>
        <w:t>,</w:t>
      </w:r>
      <w:r w:rsidR="00FD03B0">
        <w:rPr>
          <w:rFonts w:asciiTheme="minorHAnsi" w:hAnsiTheme="minorHAnsi" w:cstheme="minorHAnsi"/>
        </w:rPr>
        <w:t xml:space="preserve"> </w:t>
      </w:r>
      <w:r w:rsidR="00651C1B">
        <w:rPr>
          <w:rFonts w:asciiTheme="minorHAnsi" w:hAnsiTheme="minorHAnsi" w:cstheme="minorHAnsi"/>
        </w:rPr>
        <w:t>l</w:t>
      </w:r>
      <w:r w:rsidR="004A33BA">
        <w:rPr>
          <w:rFonts w:asciiTheme="minorHAnsi" w:hAnsiTheme="minorHAnsi" w:cstheme="minorHAnsi"/>
        </w:rPr>
        <w:t xml:space="preserve">e </w:t>
      </w:r>
      <w:r w:rsidRPr="00A476B7">
        <w:rPr>
          <w:rFonts w:asciiTheme="minorHAnsi" w:hAnsiTheme="minorHAnsi" w:cstheme="minorHAnsi"/>
        </w:rPr>
        <w:t xml:space="preserve">check list </w:t>
      </w:r>
      <w:r w:rsidR="00FD03B0">
        <w:rPr>
          <w:rFonts w:asciiTheme="minorHAnsi" w:hAnsiTheme="minorHAnsi" w:cstheme="minorHAnsi"/>
        </w:rPr>
        <w:t xml:space="preserve">per le verifiche </w:t>
      </w:r>
      <w:r w:rsidR="004A33BA">
        <w:rPr>
          <w:rFonts w:asciiTheme="minorHAnsi" w:hAnsiTheme="minorHAnsi" w:cstheme="minorHAnsi"/>
        </w:rPr>
        <w:t>del Soggetto attuatore e i format per le attestazioni.</w:t>
      </w:r>
    </w:p>
    <w:p w14:paraId="15DFE189" w14:textId="77777777" w:rsidR="007452E9" w:rsidRDefault="00DB7FD5" w:rsidP="00A476B7">
      <w:pPr>
        <w:spacing w:after="120" w:line="360" w:lineRule="auto"/>
        <w:jc w:val="both"/>
        <w:rPr>
          <w:rFonts w:asciiTheme="minorHAnsi" w:hAnsiTheme="minorHAnsi" w:cstheme="minorHAnsi"/>
        </w:rPr>
      </w:pPr>
      <w:r w:rsidRPr="00997FBF">
        <w:rPr>
          <w:rFonts w:asciiTheme="minorHAnsi" w:hAnsiTheme="minorHAnsi" w:cstheme="minorHAnsi"/>
        </w:rPr>
        <w:t xml:space="preserve">Il </w:t>
      </w:r>
      <w:r w:rsidR="0003488A" w:rsidRPr="00997FBF">
        <w:rPr>
          <w:rFonts w:asciiTheme="minorHAnsi" w:hAnsiTheme="minorHAnsi" w:cstheme="minorHAnsi"/>
        </w:rPr>
        <w:t xml:space="preserve">Manuale </w:t>
      </w:r>
      <w:r w:rsidRPr="00997FBF">
        <w:rPr>
          <w:rFonts w:asciiTheme="minorHAnsi" w:hAnsiTheme="minorHAnsi" w:cstheme="minorHAnsi"/>
        </w:rPr>
        <w:t>potrà essere soggetto a revisioni periodiche o altre modifiche legate anche ad innovazio</w:t>
      </w:r>
      <w:r w:rsidR="00611A84">
        <w:rPr>
          <w:rFonts w:asciiTheme="minorHAnsi" w:hAnsiTheme="minorHAnsi" w:cstheme="minorHAnsi"/>
        </w:rPr>
        <w:t>ni e/o cambiamenti del</w:t>
      </w:r>
      <w:r w:rsidRPr="00997FBF">
        <w:rPr>
          <w:rFonts w:asciiTheme="minorHAnsi" w:hAnsiTheme="minorHAnsi" w:cstheme="minorHAnsi"/>
        </w:rPr>
        <w:t xml:space="preserve"> Sistem</w:t>
      </w:r>
      <w:r w:rsidR="00611A84">
        <w:rPr>
          <w:rFonts w:asciiTheme="minorHAnsi" w:hAnsiTheme="minorHAnsi" w:cstheme="minorHAnsi"/>
        </w:rPr>
        <w:t>a</w:t>
      </w:r>
      <w:r w:rsidRPr="00997FBF">
        <w:rPr>
          <w:rFonts w:asciiTheme="minorHAnsi" w:hAnsiTheme="minorHAnsi" w:cstheme="minorHAnsi"/>
        </w:rPr>
        <w:t xml:space="preserve"> di gestione e controllo oltre che normative e procedurali. </w:t>
      </w:r>
    </w:p>
    <w:p w14:paraId="48DC0356" w14:textId="77777777" w:rsidR="00525ECD" w:rsidRDefault="00525ECD" w:rsidP="00A476B7">
      <w:pPr>
        <w:spacing w:after="120" w:line="360" w:lineRule="auto"/>
        <w:jc w:val="both"/>
        <w:rPr>
          <w:rFonts w:asciiTheme="minorHAnsi" w:hAnsiTheme="minorHAnsi" w:cstheme="minorHAnsi"/>
        </w:rPr>
      </w:pPr>
    </w:p>
    <w:p w14:paraId="3B78C76B" w14:textId="77777777" w:rsidR="00525ECD" w:rsidRDefault="00525ECD" w:rsidP="00A476B7">
      <w:pPr>
        <w:spacing w:after="120" w:line="360" w:lineRule="auto"/>
        <w:jc w:val="both"/>
        <w:rPr>
          <w:rFonts w:asciiTheme="minorHAnsi" w:hAnsiTheme="minorHAnsi" w:cstheme="minorHAnsi"/>
        </w:rPr>
      </w:pPr>
    </w:p>
    <w:p w14:paraId="23873129" w14:textId="77777777" w:rsidR="00525ECD" w:rsidRPr="00997FBF" w:rsidRDefault="00525ECD" w:rsidP="00A476B7">
      <w:pPr>
        <w:spacing w:after="120" w:line="360" w:lineRule="auto"/>
        <w:jc w:val="both"/>
        <w:rPr>
          <w:rFonts w:asciiTheme="minorHAnsi" w:hAnsiTheme="minorHAnsi" w:cstheme="minorHAnsi"/>
        </w:rPr>
      </w:pPr>
    </w:p>
    <w:p w14:paraId="1475AAD8" w14:textId="77777777" w:rsidR="00182770" w:rsidRPr="00CF53C4" w:rsidRDefault="009B335C" w:rsidP="00A644C4">
      <w:pPr>
        <w:pStyle w:val="Titolo1"/>
        <w:numPr>
          <w:ilvl w:val="0"/>
          <w:numId w:val="2"/>
        </w:numPr>
        <w:spacing w:after="120"/>
        <w:rPr>
          <w:rFonts w:asciiTheme="minorHAnsi" w:hAnsiTheme="minorHAnsi" w:cstheme="minorHAnsi"/>
        </w:rPr>
      </w:pPr>
      <w:bookmarkStart w:id="12" w:name="_Toc469244027"/>
      <w:bookmarkStart w:id="13" w:name="_Toc469244091"/>
      <w:bookmarkStart w:id="14" w:name="_Toc469244140"/>
      <w:bookmarkStart w:id="15" w:name="_Toc469244189"/>
      <w:bookmarkStart w:id="16" w:name="_Toc469244238"/>
      <w:bookmarkStart w:id="17" w:name="_Toc120023159"/>
      <w:r w:rsidRPr="00CF53C4">
        <w:rPr>
          <w:rFonts w:asciiTheme="minorHAnsi" w:hAnsiTheme="minorHAnsi" w:cstheme="minorHAnsi"/>
        </w:rPr>
        <w:lastRenderedPageBreak/>
        <w:t>ADEMPIMENTI PER L</w:t>
      </w:r>
      <w:r w:rsidR="0063208A" w:rsidRPr="00CF53C4">
        <w:rPr>
          <w:rFonts w:asciiTheme="minorHAnsi" w:hAnsiTheme="minorHAnsi" w:cstheme="minorHAnsi"/>
        </w:rPr>
        <w:t>’</w:t>
      </w:r>
      <w:r w:rsidRPr="00CF53C4">
        <w:rPr>
          <w:rFonts w:asciiTheme="minorHAnsi" w:hAnsiTheme="minorHAnsi" w:cstheme="minorHAnsi"/>
        </w:rPr>
        <w:t>AVVIO DEL PROGETTO</w:t>
      </w:r>
      <w:bookmarkEnd w:id="12"/>
      <w:bookmarkEnd w:id="13"/>
      <w:bookmarkEnd w:id="14"/>
      <w:bookmarkEnd w:id="15"/>
      <w:bookmarkEnd w:id="16"/>
      <w:bookmarkEnd w:id="17"/>
    </w:p>
    <w:p w14:paraId="0127D5BF" w14:textId="77777777" w:rsidR="006805FE" w:rsidRPr="00EE42A7" w:rsidRDefault="006805FE" w:rsidP="00161914">
      <w:pPr>
        <w:spacing w:after="120"/>
        <w:rPr>
          <w:rFonts w:asciiTheme="minorHAnsi" w:hAnsiTheme="minorHAnsi" w:cstheme="minorHAnsi"/>
          <w:highlight w:val="yellow"/>
        </w:rPr>
      </w:pPr>
    </w:p>
    <w:p w14:paraId="703FB97B" w14:textId="77777777" w:rsidR="007E1D13" w:rsidRPr="00EE42A7" w:rsidRDefault="00D2556D" w:rsidP="00A644C4">
      <w:pPr>
        <w:pStyle w:val="Titolo2"/>
        <w:numPr>
          <w:ilvl w:val="1"/>
          <w:numId w:val="2"/>
        </w:numPr>
        <w:spacing w:before="0" w:after="240"/>
        <w:ind w:left="578" w:hanging="578"/>
        <w:rPr>
          <w:rFonts w:asciiTheme="minorHAnsi" w:hAnsiTheme="minorHAnsi" w:cstheme="minorHAnsi"/>
          <w:color w:val="000000" w:themeColor="text1"/>
          <w:sz w:val="24"/>
          <w:szCs w:val="24"/>
        </w:rPr>
      </w:pPr>
      <w:bookmarkStart w:id="18" w:name="_Toc469244031"/>
      <w:bookmarkStart w:id="19" w:name="_Toc469244095"/>
      <w:bookmarkStart w:id="20" w:name="_Toc469244144"/>
      <w:bookmarkStart w:id="21" w:name="_Toc469244193"/>
      <w:bookmarkStart w:id="22" w:name="_Toc469244242"/>
      <w:bookmarkStart w:id="23" w:name="_Toc120023160"/>
      <w:r w:rsidRPr="00EE42A7">
        <w:rPr>
          <w:rFonts w:asciiTheme="minorHAnsi" w:hAnsiTheme="minorHAnsi" w:cstheme="minorHAnsi"/>
          <w:color w:val="000000" w:themeColor="text1"/>
          <w:sz w:val="24"/>
          <w:szCs w:val="24"/>
        </w:rPr>
        <w:t xml:space="preserve">Stipula </w:t>
      </w:r>
      <w:bookmarkEnd w:id="18"/>
      <w:bookmarkEnd w:id="19"/>
      <w:bookmarkEnd w:id="20"/>
      <w:bookmarkEnd w:id="21"/>
      <w:bookmarkEnd w:id="22"/>
      <w:r w:rsidR="00005CFB" w:rsidRPr="00EE42A7">
        <w:rPr>
          <w:rFonts w:asciiTheme="minorHAnsi" w:hAnsiTheme="minorHAnsi" w:cstheme="minorHAnsi"/>
          <w:color w:val="000000" w:themeColor="text1"/>
          <w:sz w:val="24"/>
          <w:szCs w:val="24"/>
        </w:rPr>
        <w:t>dell</w:t>
      </w:r>
      <w:r w:rsidR="00B25342">
        <w:rPr>
          <w:rFonts w:asciiTheme="minorHAnsi" w:hAnsiTheme="minorHAnsi" w:cstheme="minorHAnsi"/>
          <w:color w:val="000000" w:themeColor="text1"/>
          <w:sz w:val="24"/>
          <w:szCs w:val="24"/>
        </w:rPr>
        <w:t>’</w:t>
      </w:r>
      <w:r w:rsidR="00182770" w:rsidRPr="00EE42A7">
        <w:rPr>
          <w:rFonts w:asciiTheme="minorHAnsi" w:hAnsiTheme="minorHAnsi" w:cstheme="minorHAnsi"/>
          <w:color w:val="000000" w:themeColor="text1"/>
          <w:sz w:val="24"/>
          <w:szCs w:val="24"/>
        </w:rPr>
        <w:t>Atto d’obbligo</w:t>
      </w:r>
      <w:bookmarkEnd w:id="23"/>
    </w:p>
    <w:p w14:paraId="57BB8D42" w14:textId="77777777" w:rsidR="006D7720" w:rsidRDefault="00005CFB" w:rsidP="003007DA">
      <w:pPr>
        <w:spacing w:after="120" w:line="360" w:lineRule="auto"/>
        <w:jc w:val="both"/>
        <w:rPr>
          <w:rFonts w:asciiTheme="minorHAnsi" w:hAnsiTheme="minorHAnsi" w:cstheme="minorHAnsi"/>
        </w:rPr>
      </w:pPr>
      <w:r w:rsidRPr="00EE42A7">
        <w:rPr>
          <w:rFonts w:asciiTheme="minorHAnsi" w:hAnsiTheme="minorHAnsi" w:cstheme="minorHAnsi"/>
        </w:rPr>
        <w:t>Al fine di garantire il corretto svolgimento delle funzioni e delle attività volte al perseguimento dei</w:t>
      </w:r>
      <w:r w:rsidR="001E7FCF">
        <w:rPr>
          <w:rFonts w:asciiTheme="minorHAnsi" w:hAnsiTheme="minorHAnsi" w:cstheme="minorHAnsi"/>
        </w:rPr>
        <w:t xml:space="preserve"> </w:t>
      </w:r>
      <w:r w:rsidRPr="00EE42A7">
        <w:rPr>
          <w:rFonts w:asciiTheme="minorHAnsi" w:hAnsiTheme="minorHAnsi" w:cstheme="minorHAnsi"/>
        </w:rPr>
        <w:t xml:space="preserve">traguardi e degli obiettivi afferenti </w:t>
      </w:r>
      <w:proofErr w:type="gramStart"/>
      <w:r w:rsidRPr="00EE42A7">
        <w:rPr>
          <w:rFonts w:asciiTheme="minorHAnsi" w:hAnsiTheme="minorHAnsi" w:cstheme="minorHAnsi"/>
        </w:rPr>
        <w:t>gli</w:t>
      </w:r>
      <w:proofErr w:type="gramEnd"/>
      <w:r w:rsidRPr="00EE42A7">
        <w:rPr>
          <w:rFonts w:asciiTheme="minorHAnsi" w:hAnsiTheme="minorHAnsi" w:cstheme="minorHAnsi"/>
        </w:rPr>
        <w:t xml:space="preserve"> interventi e i sub-interventi di competenza, come indicato dalla</w:t>
      </w:r>
      <w:r w:rsidR="001E7FCF">
        <w:rPr>
          <w:rFonts w:asciiTheme="minorHAnsi" w:hAnsiTheme="minorHAnsi" w:cstheme="minorHAnsi"/>
        </w:rPr>
        <w:t xml:space="preserve"> </w:t>
      </w:r>
      <w:r w:rsidRPr="00EE42A7">
        <w:rPr>
          <w:rFonts w:asciiTheme="minorHAnsi" w:hAnsiTheme="minorHAnsi" w:cstheme="minorHAnsi"/>
        </w:rPr>
        <w:t>Circolare MEF dell’11 ottobre 2021 n.21, sono stat</w:t>
      </w:r>
      <w:r w:rsidR="00B25342">
        <w:rPr>
          <w:rFonts w:asciiTheme="minorHAnsi" w:hAnsiTheme="minorHAnsi" w:cstheme="minorHAnsi"/>
        </w:rPr>
        <w:t>i</w:t>
      </w:r>
      <w:r w:rsidR="001E7FCF">
        <w:rPr>
          <w:rFonts w:asciiTheme="minorHAnsi" w:hAnsiTheme="minorHAnsi" w:cstheme="minorHAnsi"/>
        </w:rPr>
        <w:t xml:space="preserve"> </w:t>
      </w:r>
      <w:r w:rsidR="00B46883" w:rsidRPr="00EE42A7">
        <w:rPr>
          <w:rFonts w:asciiTheme="minorHAnsi" w:hAnsiTheme="minorHAnsi" w:cstheme="minorHAnsi"/>
        </w:rPr>
        <w:t>predispost</w:t>
      </w:r>
      <w:r w:rsidR="00B25342">
        <w:rPr>
          <w:rFonts w:asciiTheme="minorHAnsi" w:hAnsiTheme="minorHAnsi" w:cstheme="minorHAnsi"/>
        </w:rPr>
        <w:t>i</w:t>
      </w:r>
      <w:r w:rsidR="001E7FCF">
        <w:rPr>
          <w:rFonts w:asciiTheme="minorHAnsi" w:hAnsiTheme="minorHAnsi" w:cstheme="minorHAnsi"/>
        </w:rPr>
        <w:t xml:space="preserve"> </w:t>
      </w:r>
      <w:r w:rsidR="00997FBF" w:rsidRPr="00EE42A7">
        <w:rPr>
          <w:rFonts w:asciiTheme="minorHAnsi" w:hAnsiTheme="minorHAnsi" w:cstheme="minorHAnsi"/>
        </w:rPr>
        <w:t>A</w:t>
      </w:r>
      <w:r w:rsidR="00B46883" w:rsidRPr="00EE42A7">
        <w:rPr>
          <w:rFonts w:asciiTheme="minorHAnsi" w:hAnsiTheme="minorHAnsi" w:cstheme="minorHAnsi"/>
        </w:rPr>
        <w:t>tti</w:t>
      </w:r>
      <w:r w:rsidR="00B25342">
        <w:rPr>
          <w:rFonts w:asciiTheme="minorHAnsi" w:hAnsiTheme="minorHAnsi" w:cstheme="minorHAnsi"/>
        </w:rPr>
        <w:t xml:space="preserve"> d’obbligo connessi all’accettazione del finanziamento concesso</w:t>
      </w:r>
      <w:r w:rsidR="001E7FCF">
        <w:rPr>
          <w:rFonts w:asciiTheme="minorHAnsi" w:hAnsiTheme="minorHAnsi" w:cstheme="minorHAnsi"/>
        </w:rPr>
        <w:t xml:space="preserve"> </w:t>
      </w:r>
      <w:r w:rsidRPr="00EE42A7">
        <w:rPr>
          <w:rFonts w:asciiTheme="minorHAnsi" w:hAnsiTheme="minorHAnsi" w:cstheme="minorHAnsi"/>
        </w:rPr>
        <w:t xml:space="preserve">da sottoscrivere tra il </w:t>
      </w:r>
      <w:r w:rsidR="00B46883" w:rsidRPr="00EE42A7">
        <w:rPr>
          <w:rFonts w:asciiTheme="minorHAnsi" w:hAnsiTheme="minorHAnsi" w:cstheme="minorHAnsi"/>
        </w:rPr>
        <w:t>Ministero dell’Interno</w:t>
      </w:r>
      <w:r w:rsidRPr="00EE42A7">
        <w:rPr>
          <w:rFonts w:asciiTheme="minorHAnsi" w:hAnsiTheme="minorHAnsi" w:cstheme="minorHAnsi"/>
        </w:rPr>
        <w:t xml:space="preserve"> e i</w:t>
      </w:r>
      <w:r w:rsidR="001E7FCF">
        <w:rPr>
          <w:rFonts w:asciiTheme="minorHAnsi" w:hAnsiTheme="minorHAnsi" w:cstheme="minorHAnsi"/>
        </w:rPr>
        <w:t xml:space="preserve"> </w:t>
      </w:r>
      <w:r w:rsidRPr="00EE42A7">
        <w:rPr>
          <w:rFonts w:asciiTheme="minorHAnsi" w:hAnsiTheme="minorHAnsi" w:cstheme="minorHAnsi"/>
        </w:rPr>
        <w:t xml:space="preserve">Soggetti attuatori coinvolti nella </w:t>
      </w:r>
      <w:r w:rsidR="00B46883" w:rsidRPr="00EE42A7">
        <w:rPr>
          <w:rFonts w:asciiTheme="minorHAnsi" w:hAnsiTheme="minorHAnsi" w:cstheme="minorHAnsi"/>
        </w:rPr>
        <w:t>r</w:t>
      </w:r>
      <w:r w:rsidRPr="00EE42A7">
        <w:rPr>
          <w:rFonts w:asciiTheme="minorHAnsi" w:hAnsiTheme="minorHAnsi" w:cstheme="minorHAnsi"/>
        </w:rPr>
        <w:t>ealizzazione dei rispettivi interventi.</w:t>
      </w:r>
    </w:p>
    <w:p w14:paraId="5F187AD5" w14:textId="77777777" w:rsidR="004A33BA" w:rsidRDefault="00B25342" w:rsidP="003007DA">
      <w:pPr>
        <w:spacing w:after="120" w:line="360" w:lineRule="auto"/>
        <w:jc w:val="both"/>
        <w:rPr>
          <w:rFonts w:asciiTheme="minorHAnsi" w:hAnsiTheme="minorHAnsi" w:cstheme="minorHAnsi"/>
        </w:rPr>
      </w:pPr>
      <w:r>
        <w:rPr>
          <w:rFonts w:asciiTheme="minorHAnsi" w:hAnsiTheme="minorHAnsi" w:cstheme="minorHAnsi"/>
        </w:rPr>
        <w:t xml:space="preserve">Il soggetto attuatore – rigenerazione urbana – è tenuto </w:t>
      </w:r>
      <w:r w:rsidR="00821196">
        <w:rPr>
          <w:rFonts w:asciiTheme="minorHAnsi" w:hAnsiTheme="minorHAnsi" w:cstheme="minorHAnsi"/>
        </w:rPr>
        <w:t>a rispettare</w:t>
      </w:r>
      <w:r w:rsidR="00A9626F">
        <w:rPr>
          <w:rFonts w:asciiTheme="minorHAnsi" w:hAnsiTheme="minorHAnsi" w:cstheme="minorHAnsi"/>
        </w:rPr>
        <w:t xml:space="preserve"> i termini, gli obblighi e le condizioni previste</w:t>
      </w:r>
      <w:r w:rsidR="00821196">
        <w:rPr>
          <w:rFonts w:asciiTheme="minorHAnsi" w:hAnsiTheme="minorHAnsi" w:cstheme="minorHAnsi"/>
        </w:rPr>
        <w:t xml:space="preserve"> nell’Atto d’obbligo sottoscritto</w:t>
      </w:r>
      <w:r w:rsidR="003007DA">
        <w:rPr>
          <w:rFonts w:asciiTheme="minorHAnsi" w:hAnsiTheme="minorHAnsi" w:cstheme="minorHAnsi"/>
        </w:rPr>
        <w:t xml:space="preserve">, </w:t>
      </w:r>
      <w:r w:rsidR="00CF53C4">
        <w:rPr>
          <w:rFonts w:asciiTheme="minorHAnsi" w:hAnsiTheme="minorHAnsi" w:cstheme="minorHAnsi"/>
        </w:rPr>
        <w:t>cui si rimanda.</w:t>
      </w:r>
      <w:r w:rsidR="00455203">
        <w:rPr>
          <w:rFonts w:asciiTheme="minorHAnsi" w:hAnsiTheme="minorHAnsi" w:cstheme="minorHAnsi"/>
        </w:rPr>
        <w:t xml:space="preserve"> </w:t>
      </w:r>
    </w:p>
    <w:p w14:paraId="5126FFCE" w14:textId="35DFA061" w:rsidR="00CF53C4" w:rsidRDefault="00455203" w:rsidP="003007DA">
      <w:pPr>
        <w:spacing w:after="120" w:line="360" w:lineRule="auto"/>
        <w:jc w:val="both"/>
        <w:rPr>
          <w:rFonts w:asciiTheme="minorHAnsi" w:hAnsiTheme="minorHAnsi" w:cstheme="minorHAnsi"/>
        </w:rPr>
      </w:pPr>
      <w:r>
        <w:rPr>
          <w:rFonts w:asciiTheme="minorHAnsi" w:hAnsiTheme="minorHAnsi" w:cstheme="minorHAnsi"/>
        </w:rPr>
        <w:t>Laddove ci fossero delle divergenze tra i decreti di assegnazione delle risorse (</w:t>
      </w:r>
      <w:r>
        <w:rPr>
          <w:lang w:eastAsia="it-IT"/>
        </w:rPr>
        <w:t>d</w:t>
      </w:r>
      <w:r w:rsidRPr="00F32A55">
        <w:rPr>
          <w:lang w:eastAsia="it-IT"/>
        </w:rPr>
        <w:t xml:space="preserve">ecreto Interministeriale </w:t>
      </w:r>
      <w:r>
        <w:rPr>
          <w:lang w:eastAsia="it-IT"/>
        </w:rPr>
        <w:t xml:space="preserve">Interno-MEF </w:t>
      </w:r>
      <w:r w:rsidRPr="00F32A55">
        <w:rPr>
          <w:lang w:eastAsia="it-IT"/>
        </w:rPr>
        <w:t>30 dicembre 2021</w:t>
      </w:r>
      <w:r>
        <w:rPr>
          <w:lang w:eastAsia="it-IT"/>
        </w:rPr>
        <w:t xml:space="preserve"> e d</w:t>
      </w:r>
      <w:r w:rsidRPr="00F32A55">
        <w:rPr>
          <w:lang w:eastAsia="it-IT"/>
        </w:rPr>
        <w:t xml:space="preserve">ecreto Interministeriale </w:t>
      </w:r>
      <w:r>
        <w:rPr>
          <w:lang w:eastAsia="it-IT"/>
        </w:rPr>
        <w:t>Interno-AARR 4 aprile 2022) ed il richiamato Atto d’obbligo sottoscritto prevalgono i termini, gli obblighi e le condizioni di quest’ultimo.</w:t>
      </w:r>
    </w:p>
    <w:p w14:paraId="0476DA9C" w14:textId="77777777" w:rsidR="00B053B6" w:rsidRPr="00772360" w:rsidRDefault="00D2556D" w:rsidP="00AA2C26">
      <w:pPr>
        <w:pStyle w:val="Titolo1"/>
        <w:numPr>
          <w:ilvl w:val="0"/>
          <w:numId w:val="2"/>
        </w:numPr>
        <w:spacing w:after="120"/>
        <w:rPr>
          <w:rFonts w:asciiTheme="minorHAnsi" w:hAnsiTheme="minorHAnsi" w:cstheme="minorHAnsi"/>
        </w:rPr>
      </w:pPr>
      <w:bookmarkStart w:id="24" w:name="_Toc469244033"/>
      <w:bookmarkStart w:id="25" w:name="_Toc469244097"/>
      <w:bookmarkStart w:id="26" w:name="_Toc469244146"/>
      <w:bookmarkStart w:id="27" w:name="_Toc469244195"/>
      <w:bookmarkStart w:id="28" w:name="_Toc469244244"/>
      <w:bookmarkStart w:id="29" w:name="_Toc120023161"/>
      <w:r w:rsidRPr="00772360">
        <w:rPr>
          <w:rFonts w:asciiTheme="minorHAnsi" w:hAnsiTheme="minorHAnsi" w:cstheme="minorHAnsi"/>
        </w:rPr>
        <w:t>ATTUAZIONE DEI PROGETTI</w:t>
      </w:r>
      <w:bookmarkEnd w:id="24"/>
      <w:bookmarkEnd w:id="25"/>
      <w:bookmarkEnd w:id="26"/>
      <w:bookmarkEnd w:id="27"/>
      <w:bookmarkEnd w:id="28"/>
      <w:bookmarkEnd w:id="29"/>
    </w:p>
    <w:p w14:paraId="5EAD4D44" w14:textId="77777777" w:rsidR="00761D75" w:rsidRPr="00EE42A7" w:rsidRDefault="00761D75" w:rsidP="00161914">
      <w:pPr>
        <w:spacing w:after="120"/>
        <w:rPr>
          <w:rFonts w:asciiTheme="minorHAnsi" w:hAnsiTheme="minorHAnsi" w:cstheme="minorHAnsi"/>
          <w:highlight w:val="yellow"/>
        </w:rPr>
      </w:pPr>
    </w:p>
    <w:p w14:paraId="1925FA53" w14:textId="08CF1D54" w:rsidR="00611A84" w:rsidRPr="00EE42A7" w:rsidRDefault="00057E7A" w:rsidP="006F7B76">
      <w:pPr>
        <w:widowControl w:val="0"/>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I</w:t>
      </w:r>
      <w:r w:rsidR="001715DD">
        <w:rPr>
          <w:rFonts w:asciiTheme="minorHAnsi" w:hAnsiTheme="minorHAnsi" w:cstheme="minorHAnsi"/>
        </w:rPr>
        <w:t>l</w:t>
      </w:r>
      <w:r w:rsidRPr="00EE42A7">
        <w:rPr>
          <w:rFonts w:asciiTheme="minorHAnsi" w:hAnsiTheme="minorHAnsi" w:cstheme="minorHAnsi"/>
        </w:rPr>
        <w:t xml:space="preserve"> Soggett</w:t>
      </w:r>
      <w:r w:rsidR="001715DD">
        <w:rPr>
          <w:rFonts w:asciiTheme="minorHAnsi" w:hAnsiTheme="minorHAnsi" w:cstheme="minorHAnsi"/>
        </w:rPr>
        <w:t>o</w:t>
      </w:r>
      <w:r w:rsidRPr="00EE42A7">
        <w:rPr>
          <w:rFonts w:asciiTheme="minorHAnsi" w:hAnsiTheme="minorHAnsi" w:cstheme="minorHAnsi"/>
        </w:rPr>
        <w:t xml:space="preserve"> attuator</w:t>
      </w:r>
      <w:r w:rsidR="001715DD">
        <w:rPr>
          <w:rFonts w:asciiTheme="minorHAnsi" w:hAnsiTheme="minorHAnsi" w:cstheme="minorHAnsi"/>
        </w:rPr>
        <w:t xml:space="preserve">e </w:t>
      </w:r>
      <w:r w:rsidRPr="00EE42A7">
        <w:rPr>
          <w:rFonts w:asciiTheme="minorHAnsi" w:hAnsiTheme="minorHAnsi" w:cstheme="minorHAnsi"/>
        </w:rPr>
        <w:t xml:space="preserve">attua il progetto di competenza secondo le istruzioni di cui </w:t>
      </w:r>
      <w:r w:rsidR="00F275FA">
        <w:rPr>
          <w:rFonts w:asciiTheme="minorHAnsi" w:hAnsiTheme="minorHAnsi" w:cstheme="minorHAnsi"/>
        </w:rPr>
        <w:t xml:space="preserve">al </w:t>
      </w:r>
      <w:r w:rsidR="00746101" w:rsidRPr="00EE42A7">
        <w:rPr>
          <w:rFonts w:asciiTheme="minorHAnsi" w:hAnsiTheme="minorHAnsi" w:cstheme="minorHAnsi"/>
        </w:rPr>
        <w:t xml:space="preserve">presente </w:t>
      </w:r>
      <w:r w:rsidR="006D20F4" w:rsidRPr="006D20F4">
        <w:rPr>
          <w:rFonts w:asciiTheme="minorHAnsi" w:hAnsiTheme="minorHAnsi" w:cstheme="minorHAnsi"/>
        </w:rPr>
        <w:t>Manuale</w:t>
      </w:r>
      <w:r w:rsidR="00746101">
        <w:rPr>
          <w:rFonts w:asciiTheme="minorHAnsi" w:hAnsiTheme="minorHAnsi" w:cstheme="minorHAnsi"/>
        </w:rPr>
        <w:t xml:space="preserve">, coerente </w:t>
      </w:r>
      <w:r w:rsidR="00F275FA">
        <w:rPr>
          <w:rFonts w:asciiTheme="minorHAnsi" w:hAnsiTheme="minorHAnsi" w:cstheme="minorHAnsi"/>
        </w:rPr>
        <w:t xml:space="preserve">con il </w:t>
      </w:r>
      <w:r w:rsidRPr="00EE42A7">
        <w:rPr>
          <w:rFonts w:asciiTheme="minorHAnsi" w:hAnsiTheme="minorHAnsi" w:cstheme="minorHAnsi"/>
        </w:rPr>
        <w:t>Sistema di Gestione e Controllo</w:t>
      </w:r>
      <w:r w:rsidR="00746101">
        <w:rPr>
          <w:rFonts w:asciiTheme="minorHAnsi" w:hAnsiTheme="minorHAnsi" w:cstheme="minorHAnsi"/>
        </w:rPr>
        <w:t xml:space="preserve"> (SIGECO)</w:t>
      </w:r>
      <w:r w:rsidRPr="00EE42A7">
        <w:rPr>
          <w:rFonts w:asciiTheme="minorHAnsi" w:hAnsiTheme="minorHAnsi" w:cstheme="minorHAnsi"/>
        </w:rPr>
        <w:t xml:space="preserve"> del Ministero dell’Interno</w:t>
      </w:r>
      <w:r w:rsidR="00A04C2D">
        <w:rPr>
          <w:rFonts w:asciiTheme="minorHAnsi" w:hAnsiTheme="minorHAnsi" w:cstheme="minorHAnsi"/>
        </w:rPr>
        <w:t>, approvato con Decreto del 14 ottobre 2022</w:t>
      </w:r>
      <w:r w:rsidR="00746101">
        <w:rPr>
          <w:rFonts w:asciiTheme="minorHAnsi" w:hAnsiTheme="minorHAnsi" w:cstheme="minorHAnsi"/>
        </w:rPr>
        <w:t xml:space="preserve">. </w:t>
      </w:r>
      <w:r w:rsidR="001715DD">
        <w:rPr>
          <w:rFonts w:asciiTheme="minorHAnsi" w:hAnsiTheme="minorHAnsi" w:cstheme="minorHAnsi"/>
        </w:rPr>
        <w:t xml:space="preserve">Esso è </w:t>
      </w:r>
      <w:r w:rsidRPr="00EE42A7">
        <w:rPr>
          <w:rFonts w:asciiTheme="minorHAnsi" w:hAnsiTheme="minorHAnsi" w:cstheme="minorHAnsi"/>
        </w:rPr>
        <w:t>responsabil</w:t>
      </w:r>
      <w:r w:rsidR="001715DD">
        <w:rPr>
          <w:rFonts w:asciiTheme="minorHAnsi" w:hAnsiTheme="minorHAnsi" w:cstheme="minorHAnsi"/>
        </w:rPr>
        <w:t>e</w:t>
      </w:r>
      <w:r w:rsidRPr="00EE42A7">
        <w:rPr>
          <w:rFonts w:asciiTheme="minorHAnsi" w:hAnsiTheme="minorHAnsi" w:cstheme="minorHAnsi"/>
        </w:rPr>
        <w:t xml:space="preserve"> della corretta alimentazione del sistema </w:t>
      </w:r>
      <w:proofErr w:type="spellStart"/>
      <w:r w:rsidRPr="00EE42A7">
        <w:rPr>
          <w:rFonts w:asciiTheme="minorHAnsi" w:hAnsiTheme="minorHAnsi" w:cstheme="minorHAnsi"/>
        </w:rPr>
        <w:t>ReGiS</w:t>
      </w:r>
      <w:proofErr w:type="spellEnd"/>
      <w:r w:rsidRPr="00EE42A7">
        <w:rPr>
          <w:rFonts w:asciiTheme="minorHAnsi" w:hAnsiTheme="minorHAnsi" w:cstheme="minorHAnsi"/>
        </w:rPr>
        <w:t xml:space="preserve"> con i</w:t>
      </w:r>
      <w:r w:rsidR="00611A84">
        <w:rPr>
          <w:rFonts w:asciiTheme="minorHAnsi" w:hAnsiTheme="minorHAnsi" w:cstheme="minorHAnsi"/>
        </w:rPr>
        <w:t xml:space="preserve"> </w:t>
      </w:r>
      <w:r w:rsidRPr="00EE42A7">
        <w:rPr>
          <w:rFonts w:asciiTheme="minorHAnsi" w:hAnsiTheme="minorHAnsi" w:cstheme="minorHAnsi"/>
        </w:rPr>
        <w:t>dati di programmazione ed attuazione finanziaria, fisica e procedurale relativi ai progetti di propria competenza</w:t>
      </w:r>
      <w:r w:rsidR="006F7B76" w:rsidRPr="00EE42A7">
        <w:rPr>
          <w:rFonts w:asciiTheme="minorHAnsi" w:hAnsiTheme="minorHAnsi" w:cstheme="minorHAnsi"/>
        </w:rPr>
        <w:t>.</w:t>
      </w:r>
    </w:p>
    <w:p w14:paraId="61010D9A" w14:textId="77777777" w:rsidR="00F07121" w:rsidRPr="00EE42A7" w:rsidRDefault="00681161" w:rsidP="00AA2C26">
      <w:pPr>
        <w:pStyle w:val="Titolo2"/>
        <w:numPr>
          <w:ilvl w:val="1"/>
          <w:numId w:val="2"/>
        </w:numPr>
        <w:spacing w:before="0" w:after="240"/>
        <w:ind w:left="578" w:hanging="578"/>
        <w:rPr>
          <w:rFonts w:asciiTheme="minorHAnsi" w:hAnsiTheme="minorHAnsi" w:cstheme="minorHAnsi"/>
          <w:sz w:val="24"/>
          <w:szCs w:val="24"/>
        </w:rPr>
      </w:pPr>
      <w:bookmarkStart w:id="30" w:name="_Toc468196680"/>
      <w:bookmarkStart w:id="31" w:name="_Toc468196739"/>
      <w:bookmarkStart w:id="32" w:name="_Toc468196952"/>
      <w:bookmarkStart w:id="33" w:name="_Toc468893793"/>
      <w:bookmarkStart w:id="34" w:name="_Toc469244034"/>
      <w:bookmarkStart w:id="35" w:name="_Toc469244098"/>
      <w:bookmarkStart w:id="36" w:name="_Toc469244147"/>
      <w:bookmarkStart w:id="37" w:name="_Toc469244196"/>
      <w:bookmarkStart w:id="38" w:name="_Toc469244245"/>
      <w:bookmarkStart w:id="39" w:name="_Toc120023162"/>
      <w:bookmarkEnd w:id="30"/>
      <w:bookmarkEnd w:id="31"/>
      <w:bookmarkEnd w:id="32"/>
      <w:bookmarkEnd w:id="33"/>
      <w:r>
        <w:rPr>
          <w:rFonts w:asciiTheme="minorHAnsi" w:hAnsiTheme="minorHAnsi" w:cstheme="minorHAnsi"/>
          <w:sz w:val="24"/>
          <w:szCs w:val="24"/>
        </w:rPr>
        <w:t>Termini di attuazione del progetto</w:t>
      </w:r>
      <w:bookmarkEnd w:id="34"/>
      <w:bookmarkEnd w:id="35"/>
      <w:bookmarkEnd w:id="36"/>
      <w:bookmarkEnd w:id="37"/>
      <w:bookmarkEnd w:id="38"/>
      <w:bookmarkEnd w:id="39"/>
    </w:p>
    <w:p w14:paraId="0073C9C8" w14:textId="77777777" w:rsidR="00C959A4" w:rsidRPr="00EE42A7" w:rsidRDefault="00C959A4" w:rsidP="00C959A4">
      <w:pPr>
        <w:spacing w:after="120" w:line="360" w:lineRule="auto"/>
        <w:jc w:val="both"/>
        <w:rPr>
          <w:rFonts w:asciiTheme="minorHAnsi" w:eastAsia="Times New Roman" w:hAnsiTheme="minorHAnsi" w:cstheme="minorHAnsi"/>
          <w:bCs/>
        </w:rPr>
      </w:pPr>
      <w:r w:rsidRPr="00EE42A7">
        <w:rPr>
          <w:rFonts w:asciiTheme="minorHAnsi" w:eastAsia="Times New Roman" w:hAnsiTheme="minorHAnsi" w:cstheme="minorHAnsi"/>
          <w:bCs/>
        </w:rPr>
        <w:t>Il Soggetto attuatore è il soggetto responsabile dell’avvio, dell’attuazione e della funzionalità del progetto di investimento nei tempi e modi descritti nell</w:t>
      </w:r>
      <w:r w:rsidR="001715DD">
        <w:rPr>
          <w:rFonts w:asciiTheme="minorHAnsi" w:eastAsia="Times New Roman" w:hAnsiTheme="minorHAnsi" w:cstheme="minorHAnsi"/>
          <w:bCs/>
        </w:rPr>
        <w:t>’</w:t>
      </w:r>
      <w:r w:rsidR="00CC437C" w:rsidRPr="00EE42A7">
        <w:rPr>
          <w:rFonts w:asciiTheme="minorHAnsi" w:eastAsia="Times New Roman" w:hAnsiTheme="minorHAnsi" w:cstheme="minorHAnsi"/>
          <w:bCs/>
        </w:rPr>
        <w:t xml:space="preserve">Atto d’obbligo </w:t>
      </w:r>
      <w:r w:rsidR="00E11037" w:rsidRPr="00EE42A7">
        <w:rPr>
          <w:rFonts w:asciiTheme="minorHAnsi" w:eastAsia="Times New Roman" w:hAnsiTheme="minorHAnsi" w:cstheme="minorHAnsi"/>
          <w:bCs/>
        </w:rPr>
        <w:t>sottoscritto con l’Amministrazione titolare.</w:t>
      </w:r>
    </w:p>
    <w:p w14:paraId="7510A24B" w14:textId="5C76CB9B" w:rsidR="001715DD" w:rsidRPr="00EE42A7" w:rsidRDefault="00C959A4" w:rsidP="00C959A4">
      <w:pPr>
        <w:spacing w:after="120" w:line="360" w:lineRule="auto"/>
        <w:jc w:val="both"/>
        <w:rPr>
          <w:rFonts w:asciiTheme="minorHAnsi" w:eastAsia="Times New Roman" w:hAnsiTheme="minorHAnsi" w:cstheme="minorHAnsi"/>
          <w:bCs/>
        </w:rPr>
      </w:pPr>
      <w:r w:rsidRPr="00EE42A7">
        <w:rPr>
          <w:rFonts w:asciiTheme="minorHAnsi" w:eastAsia="Times New Roman" w:hAnsiTheme="minorHAnsi" w:cstheme="minorHAnsi"/>
          <w:bCs/>
        </w:rPr>
        <w:t>Le attività di progetto devono essere avviate dal Soggetto attuatore</w:t>
      </w:r>
      <w:r w:rsidR="001715DD">
        <w:rPr>
          <w:rFonts w:asciiTheme="minorHAnsi" w:eastAsia="Times New Roman" w:hAnsiTheme="minorHAnsi" w:cstheme="minorHAnsi"/>
          <w:bCs/>
        </w:rPr>
        <w:t xml:space="preserve"> – rigenerazione urbana -</w:t>
      </w:r>
      <w:r w:rsidRPr="00EE42A7">
        <w:rPr>
          <w:rFonts w:asciiTheme="minorHAnsi" w:eastAsia="Times New Roman" w:hAnsiTheme="minorHAnsi" w:cstheme="minorHAnsi"/>
          <w:bCs/>
        </w:rPr>
        <w:t xml:space="preserve"> a partire dall</w:t>
      </w:r>
      <w:r w:rsidR="001715DD">
        <w:rPr>
          <w:rFonts w:asciiTheme="minorHAnsi" w:eastAsia="Times New Roman" w:hAnsiTheme="minorHAnsi" w:cstheme="minorHAnsi"/>
          <w:bCs/>
        </w:rPr>
        <w:t xml:space="preserve">a data di sottoscrizione e ricezione dell’Atto d’obbligo </w:t>
      </w:r>
      <w:r w:rsidR="001715DD">
        <w:rPr>
          <w:rFonts w:asciiTheme="minorHAnsi" w:hAnsiTheme="minorHAnsi" w:cstheme="minorHAnsi"/>
        </w:rPr>
        <w:t xml:space="preserve">al Ministero dell’Interno – Dipartimento per gli Affari Interni e Territoriali </w:t>
      </w:r>
      <w:r w:rsidR="00FB47EF">
        <w:rPr>
          <w:rFonts w:asciiTheme="minorHAnsi" w:hAnsiTheme="minorHAnsi" w:cstheme="minorHAnsi"/>
        </w:rPr>
        <w:t xml:space="preserve">(di seguito DAIT) </w:t>
      </w:r>
      <w:r w:rsidRPr="00EE42A7">
        <w:rPr>
          <w:rFonts w:asciiTheme="minorHAnsi" w:eastAsia="Times New Roman" w:hAnsiTheme="minorHAnsi" w:cstheme="minorHAnsi"/>
          <w:bCs/>
        </w:rPr>
        <w:t xml:space="preserve">e rispettare il cronoprogramma </w:t>
      </w:r>
      <w:r w:rsidRPr="00EE42A7">
        <w:rPr>
          <w:rFonts w:asciiTheme="minorHAnsi" w:eastAsia="Times New Roman" w:hAnsiTheme="minorHAnsi" w:cstheme="minorHAnsi"/>
          <w:bCs/>
        </w:rPr>
        <w:lastRenderedPageBreak/>
        <w:t xml:space="preserve">previsto. </w:t>
      </w:r>
      <w:r w:rsidR="00A04C2D">
        <w:rPr>
          <w:rFonts w:asciiTheme="minorHAnsi" w:eastAsia="Times New Roman" w:hAnsiTheme="minorHAnsi" w:cstheme="minorHAnsi"/>
          <w:bCs/>
        </w:rPr>
        <w:t>Sono comunque fatte salve le attività avviate dal Soggetto attuatore a partire dalla data di assegnazione delle risorse.</w:t>
      </w:r>
    </w:p>
    <w:p w14:paraId="1A2F10A2" w14:textId="7170A0A0" w:rsidR="001715DD" w:rsidRPr="000F685C" w:rsidRDefault="001715DD" w:rsidP="001715DD">
      <w:pPr>
        <w:spacing w:after="120" w:line="360" w:lineRule="auto"/>
        <w:jc w:val="both"/>
        <w:rPr>
          <w:rFonts w:asciiTheme="minorHAnsi" w:hAnsiTheme="minorHAnsi" w:cstheme="minorHAnsi"/>
          <w:color w:val="000000" w:themeColor="text1"/>
        </w:rPr>
      </w:pPr>
      <w:proofErr w:type="spellStart"/>
      <w:r w:rsidRPr="000F685C">
        <w:rPr>
          <w:rFonts w:asciiTheme="minorHAnsi" w:hAnsiTheme="minorHAnsi" w:cstheme="minorHAnsi"/>
          <w:color w:val="000000" w:themeColor="text1"/>
        </w:rPr>
        <w:t>ll</w:t>
      </w:r>
      <w:proofErr w:type="spellEnd"/>
      <w:r w:rsidRPr="000F685C">
        <w:rPr>
          <w:rFonts w:asciiTheme="minorHAnsi" w:hAnsiTheme="minorHAnsi" w:cstheme="minorHAnsi"/>
          <w:color w:val="000000" w:themeColor="text1"/>
        </w:rPr>
        <w:t xml:space="preserve"> </w:t>
      </w:r>
      <w:r w:rsidR="005C3882">
        <w:rPr>
          <w:rFonts w:asciiTheme="minorHAnsi" w:hAnsiTheme="minorHAnsi" w:cstheme="minorHAnsi"/>
          <w:color w:val="000000" w:themeColor="text1"/>
        </w:rPr>
        <w:t>S</w:t>
      </w:r>
      <w:r w:rsidRPr="000F685C">
        <w:rPr>
          <w:rFonts w:asciiTheme="minorHAnsi" w:hAnsiTheme="minorHAnsi" w:cstheme="minorHAnsi"/>
          <w:color w:val="000000" w:themeColor="text1"/>
        </w:rPr>
        <w:t>oggetto attuatore è tenuto ad impegnarsi a svolgere il progetto nei tempi e nei modi indicati nel Decreto Interministeriale di assegnazione delle risorse e nel successivo Decreto di scorrimento</w:t>
      </w:r>
      <w:r w:rsidR="00EB3814" w:rsidRPr="000F685C">
        <w:rPr>
          <w:rFonts w:asciiTheme="minorHAnsi" w:hAnsiTheme="minorHAnsi" w:cstheme="minorHAnsi"/>
          <w:color w:val="000000" w:themeColor="text1"/>
        </w:rPr>
        <w:t xml:space="preserve"> del 4 aprile 2022</w:t>
      </w:r>
      <w:r w:rsidRPr="000F685C">
        <w:rPr>
          <w:rFonts w:asciiTheme="minorHAnsi" w:hAnsiTheme="minorHAnsi" w:cstheme="minorHAnsi"/>
          <w:color w:val="000000" w:themeColor="text1"/>
        </w:rPr>
        <w:t>.</w:t>
      </w:r>
    </w:p>
    <w:p w14:paraId="1A9DDFC2" w14:textId="77777777" w:rsidR="001715DD" w:rsidRDefault="001715DD" w:rsidP="001715DD">
      <w:pPr>
        <w:spacing w:after="120" w:line="360" w:lineRule="auto"/>
        <w:jc w:val="both"/>
        <w:rPr>
          <w:rFonts w:asciiTheme="minorHAnsi" w:hAnsiTheme="minorHAnsi" w:cstheme="minorHAnsi"/>
        </w:rPr>
      </w:pPr>
      <w:r>
        <w:rPr>
          <w:rFonts w:asciiTheme="minorHAnsi" w:hAnsiTheme="minorHAnsi" w:cstheme="minorHAnsi"/>
        </w:rPr>
        <w:t>Al fine di assicurare il rispetto degli obiettivi intermedi e finali (milestone e target), il Soggetto attuatore dovrà, pertanto:</w:t>
      </w:r>
    </w:p>
    <w:p w14:paraId="359DE534" w14:textId="77777777" w:rsidR="001715DD" w:rsidRPr="00B86CAB" w:rsidRDefault="001715DD" w:rsidP="003D6300">
      <w:pPr>
        <w:pStyle w:val="Paragrafoelenco"/>
        <w:numPr>
          <w:ilvl w:val="0"/>
          <w:numId w:val="28"/>
        </w:numPr>
        <w:spacing w:after="120" w:line="360" w:lineRule="auto"/>
        <w:jc w:val="both"/>
        <w:rPr>
          <w:rFonts w:asciiTheme="minorHAnsi" w:hAnsiTheme="minorHAnsi" w:cstheme="minorHAnsi"/>
        </w:rPr>
      </w:pPr>
      <w:r w:rsidRPr="00B86CAB">
        <w:rPr>
          <w:rFonts w:asciiTheme="minorHAnsi" w:hAnsiTheme="minorHAnsi" w:cstheme="minorHAnsi"/>
        </w:rPr>
        <w:t>Stipulare il contratto di affidame</w:t>
      </w:r>
      <w:r w:rsidR="00DA1D93" w:rsidRPr="00B86CAB">
        <w:rPr>
          <w:rFonts w:asciiTheme="minorHAnsi" w:hAnsiTheme="minorHAnsi" w:cstheme="minorHAnsi"/>
        </w:rPr>
        <w:t>nto dei lavori entro il 30 lugli</w:t>
      </w:r>
      <w:r w:rsidRPr="00B86CAB">
        <w:rPr>
          <w:rFonts w:asciiTheme="minorHAnsi" w:hAnsiTheme="minorHAnsi" w:cstheme="minorHAnsi"/>
        </w:rPr>
        <w:t>o 2023;</w:t>
      </w:r>
    </w:p>
    <w:p w14:paraId="056EB98F" w14:textId="77777777" w:rsidR="001715DD" w:rsidRPr="00B86CAB" w:rsidRDefault="001715DD" w:rsidP="003D6300">
      <w:pPr>
        <w:pStyle w:val="Paragrafoelenco"/>
        <w:numPr>
          <w:ilvl w:val="0"/>
          <w:numId w:val="28"/>
        </w:numPr>
        <w:spacing w:after="120" w:line="360" w:lineRule="auto"/>
        <w:jc w:val="both"/>
        <w:rPr>
          <w:rFonts w:asciiTheme="minorHAnsi" w:hAnsiTheme="minorHAnsi" w:cstheme="minorHAnsi"/>
        </w:rPr>
      </w:pPr>
      <w:r w:rsidRPr="00B86CAB">
        <w:rPr>
          <w:rFonts w:asciiTheme="minorHAnsi" w:hAnsiTheme="minorHAnsi" w:cstheme="minorHAnsi"/>
        </w:rPr>
        <w:t>Pagare almeno il 30% dei SAL entro il 3</w:t>
      </w:r>
      <w:r w:rsidR="00DA1D93" w:rsidRPr="00B86CAB">
        <w:rPr>
          <w:rFonts w:asciiTheme="minorHAnsi" w:hAnsiTheme="minorHAnsi" w:cstheme="minorHAnsi"/>
        </w:rPr>
        <w:t>0 sette</w:t>
      </w:r>
      <w:r w:rsidRPr="00B86CAB">
        <w:rPr>
          <w:rFonts w:asciiTheme="minorHAnsi" w:hAnsiTheme="minorHAnsi" w:cstheme="minorHAnsi"/>
        </w:rPr>
        <w:t>mbre 2024</w:t>
      </w:r>
      <w:r w:rsidR="00D55F9E" w:rsidRPr="00B86CAB">
        <w:rPr>
          <w:rFonts w:asciiTheme="minorHAnsi" w:hAnsiTheme="minorHAnsi" w:cstheme="minorHAnsi"/>
        </w:rPr>
        <w:t>;</w:t>
      </w:r>
    </w:p>
    <w:p w14:paraId="03D1693C" w14:textId="77777777" w:rsidR="001715DD" w:rsidRDefault="001715DD" w:rsidP="003D6300">
      <w:pPr>
        <w:pStyle w:val="Paragrafoelenco"/>
        <w:numPr>
          <w:ilvl w:val="0"/>
          <w:numId w:val="28"/>
        </w:numPr>
        <w:spacing w:after="120" w:line="360" w:lineRule="auto"/>
        <w:jc w:val="both"/>
        <w:rPr>
          <w:rFonts w:asciiTheme="minorHAnsi" w:hAnsiTheme="minorHAnsi" w:cstheme="minorHAnsi"/>
        </w:rPr>
      </w:pPr>
      <w:r>
        <w:rPr>
          <w:rFonts w:asciiTheme="minorHAnsi" w:hAnsiTheme="minorHAnsi" w:cstheme="minorHAnsi"/>
        </w:rPr>
        <w:t>Terminare i lavori entro il 31 marzo 2026</w:t>
      </w:r>
      <w:r w:rsidR="00D55F9E">
        <w:rPr>
          <w:rFonts w:asciiTheme="minorHAnsi" w:hAnsiTheme="minorHAnsi" w:cstheme="minorHAnsi"/>
        </w:rPr>
        <w:t>, data entro la quale dovrà essere trasmesso il certificato di regolare esecuzione ovvero il certificato di collaudo rilasciato per i lavori dal direttore lavori, in linea con il termine di conclusione del Piano n</w:t>
      </w:r>
      <w:r w:rsidR="00141B22">
        <w:rPr>
          <w:rFonts w:asciiTheme="minorHAnsi" w:hAnsiTheme="minorHAnsi" w:cstheme="minorHAnsi"/>
        </w:rPr>
        <w:t>azionale di ripresa e resilienza</w:t>
      </w:r>
      <w:r w:rsidR="00C933FF">
        <w:rPr>
          <w:rFonts w:asciiTheme="minorHAnsi" w:hAnsiTheme="minorHAnsi" w:cstheme="minorHAnsi"/>
        </w:rPr>
        <w:t>.</w:t>
      </w:r>
    </w:p>
    <w:p w14:paraId="13BEE4D0" w14:textId="77777777" w:rsidR="00B554A7" w:rsidRDefault="001715DD" w:rsidP="00C959A4">
      <w:pPr>
        <w:spacing w:after="120" w:line="360" w:lineRule="auto"/>
        <w:jc w:val="both"/>
        <w:rPr>
          <w:rFonts w:asciiTheme="minorHAnsi" w:hAnsiTheme="minorHAnsi" w:cstheme="minorHAnsi"/>
          <w:color w:val="0070C0"/>
        </w:rPr>
      </w:pPr>
      <w:r>
        <w:rPr>
          <w:rFonts w:asciiTheme="minorHAnsi" w:hAnsiTheme="minorHAnsi" w:cstheme="minorHAnsi"/>
        </w:rPr>
        <w:t xml:space="preserve">Conseguentemente, tutte le attività/azioni </w:t>
      </w:r>
      <w:proofErr w:type="gramStart"/>
      <w:r>
        <w:rPr>
          <w:rFonts w:asciiTheme="minorHAnsi" w:hAnsiTheme="minorHAnsi" w:cstheme="minorHAnsi"/>
        </w:rPr>
        <w:t>poste</w:t>
      </w:r>
      <w:r w:rsidR="001E7FCF">
        <w:rPr>
          <w:rFonts w:asciiTheme="minorHAnsi" w:hAnsiTheme="minorHAnsi" w:cstheme="minorHAnsi"/>
        </w:rPr>
        <w:t xml:space="preserve"> </w:t>
      </w:r>
      <w:r>
        <w:rPr>
          <w:rFonts w:asciiTheme="minorHAnsi" w:hAnsiTheme="minorHAnsi" w:cstheme="minorHAnsi"/>
        </w:rPr>
        <w:t>in</w:t>
      </w:r>
      <w:r w:rsidR="001E7FCF">
        <w:rPr>
          <w:rFonts w:asciiTheme="minorHAnsi" w:hAnsiTheme="minorHAnsi" w:cstheme="minorHAnsi"/>
        </w:rPr>
        <w:t xml:space="preserve"> </w:t>
      </w:r>
      <w:r>
        <w:rPr>
          <w:rFonts w:asciiTheme="minorHAnsi" w:hAnsiTheme="minorHAnsi" w:cstheme="minorHAnsi"/>
        </w:rPr>
        <w:t>essere</w:t>
      </w:r>
      <w:proofErr w:type="gramEnd"/>
      <w:r>
        <w:rPr>
          <w:rFonts w:asciiTheme="minorHAnsi" w:hAnsiTheme="minorHAnsi" w:cstheme="minorHAnsi"/>
        </w:rPr>
        <w:t xml:space="preserve"> per la realizzazione del progetto dovranno essere portate a termine e completate entro la data indicata nell’Atto d’obbligo, ovvero entro una data diversa concordata tra le parti e puntualmente indicata </w:t>
      </w:r>
      <w:r w:rsidR="009252EC" w:rsidRPr="009252EC">
        <w:rPr>
          <w:rFonts w:asciiTheme="minorHAnsi" w:hAnsiTheme="minorHAnsi" w:cstheme="minorHAnsi"/>
        </w:rPr>
        <w:t>nell’aggiornamento dell’Atto d’obbligo.</w:t>
      </w:r>
    </w:p>
    <w:p w14:paraId="208C8327" w14:textId="168C90A7" w:rsidR="00B8424B" w:rsidRPr="00226475" w:rsidRDefault="00C959A4" w:rsidP="00C959A4">
      <w:pPr>
        <w:spacing w:after="120" w:line="360" w:lineRule="auto"/>
        <w:jc w:val="both"/>
        <w:rPr>
          <w:rFonts w:asciiTheme="minorHAnsi" w:eastAsia="Times New Roman" w:hAnsiTheme="minorHAnsi" w:cstheme="minorHAnsi"/>
          <w:bCs/>
        </w:rPr>
      </w:pPr>
      <w:r w:rsidRPr="00EE42A7">
        <w:rPr>
          <w:rFonts w:asciiTheme="minorHAnsi" w:eastAsia="Times New Roman" w:hAnsiTheme="minorHAnsi" w:cstheme="minorHAnsi"/>
          <w:bCs/>
        </w:rPr>
        <w:t xml:space="preserve">In ogni caso, il progetto </w:t>
      </w:r>
      <w:r w:rsidR="00B35423">
        <w:rPr>
          <w:rFonts w:asciiTheme="minorHAnsi" w:eastAsia="Times New Roman" w:hAnsiTheme="minorHAnsi" w:cstheme="minorHAnsi"/>
          <w:bCs/>
        </w:rPr>
        <w:t xml:space="preserve">dovrà concludere </w:t>
      </w:r>
      <w:r w:rsidRPr="00EE42A7">
        <w:rPr>
          <w:rFonts w:asciiTheme="minorHAnsi" w:eastAsia="Times New Roman" w:hAnsiTheme="minorHAnsi" w:cstheme="minorHAnsi"/>
          <w:bCs/>
        </w:rPr>
        <w:t xml:space="preserve">ogni attività, ivi compresa la presentazione della </w:t>
      </w:r>
      <w:r w:rsidR="00B65B63">
        <w:rPr>
          <w:rFonts w:asciiTheme="minorHAnsi" w:eastAsia="Times New Roman" w:hAnsiTheme="minorHAnsi" w:cstheme="minorHAnsi"/>
          <w:bCs/>
        </w:rPr>
        <w:t>d</w:t>
      </w:r>
      <w:r w:rsidRPr="00EE42A7">
        <w:rPr>
          <w:rFonts w:asciiTheme="minorHAnsi" w:eastAsia="Times New Roman" w:hAnsiTheme="minorHAnsi" w:cstheme="minorHAnsi"/>
          <w:bCs/>
        </w:rPr>
        <w:t>omanda di rimborso finale delle spese</w:t>
      </w:r>
      <w:r w:rsidR="0045085A" w:rsidRPr="00EE42A7">
        <w:rPr>
          <w:rFonts w:asciiTheme="minorHAnsi" w:eastAsia="Times New Roman" w:hAnsiTheme="minorHAnsi" w:cstheme="minorHAnsi"/>
          <w:bCs/>
        </w:rPr>
        <w:t>,</w:t>
      </w:r>
      <w:r w:rsidRPr="00EE42A7">
        <w:rPr>
          <w:rFonts w:asciiTheme="minorHAnsi" w:eastAsia="Times New Roman" w:hAnsiTheme="minorHAnsi" w:cstheme="minorHAnsi"/>
          <w:bCs/>
        </w:rPr>
        <w:t xml:space="preserve"> entro il termine finale e comunque non oltre la </w:t>
      </w:r>
      <w:r w:rsidRPr="00F74360">
        <w:rPr>
          <w:rFonts w:asciiTheme="minorHAnsi" w:eastAsia="Times New Roman" w:hAnsiTheme="minorHAnsi" w:cstheme="minorHAnsi"/>
          <w:bCs/>
        </w:rPr>
        <w:t xml:space="preserve">data del </w:t>
      </w:r>
      <w:r w:rsidR="008E345F" w:rsidRPr="00F74360">
        <w:rPr>
          <w:rFonts w:asciiTheme="minorHAnsi" w:eastAsia="Times New Roman" w:hAnsiTheme="minorHAnsi" w:cstheme="minorHAnsi"/>
          <w:bCs/>
        </w:rPr>
        <w:t>3</w:t>
      </w:r>
      <w:r w:rsidR="00A04C2D">
        <w:rPr>
          <w:rFonts w:asciiTheme="minorHAnsi" w:eastAsia="Times New Roman" w:hAnsiTheme="minorHAnsi" w:cstheme="minorHAnsi"/>
          <w:bCs/>
        </w:rPr>
        <w:t>0</w:t>
      </w:r>
      <w:r w:rsidR="008E345F" w:rsidRPr="00F74360">
        <w:rPr>
          <w:rFonts w:asciiTheme="minorHAnsi" w:eastAsia="Times New Roman" w:hAnsiTheme="minorHAnsi" w:cstheme="minorHAnsi"/>
          <w:bCs/>
        </w:rPr>
        <w:t xml:space="preserve"> </w:t>
      </w:r>
      <w:r w:rsidR="00A04C2D">
        <w:rPr>
          <w:rFonts w:asciiTheme="minorHAnsi" w:eastAsia="Times New Roman" w:hAnsiTheme="minorHAnsi" w:cstheme="minorHAnsi"/>
          <w:bCs/>
        </w:rPr>
        <w:t>aprile</w:t>
      </w:r>
      <w:r w:rsidR="008E345F" w:rsidRPr="00F74360">
        <w:rPr>
          <w:rFonts w:asciiTheme="minorHAnsi" w:eastAsia="Times New Roman" w:hAnsiTheme="minorHAnsi" w:cstheme="minorHAnsi"/>
          <w:bCs/>
        </w:rPr>
        <w:t xml:space="preserve"> </w:t>
      </w:r>
      <w:r w:rsidRPr="00F74360">
        <w:rPr>
          <w:rFonts w:asciiTheme="minorHAnsi" w:eastAsia="Times New Roman" w:hAnsiTheme="minorHAnsi" w:cstheme="minorHAnsi"/>
          <w:bCs/>
        </w:rPr>
        <w:t>2026</w:t>
      </w:r>
      <w:r w:rsidR="002C2AFB" w:rsidRPr="00F74360">
        <w:rPr>
          <w:rFonts w:asciiTheme="minorHAnsi" w:eastAsia="Times New Roman" w:hAnsiTheme="minorHAnsi" w:cstheme="minorHAnsi"/>
          <w:bCs/>
        </w:rPr>
        <w:t xml:space="preserve"> per gli interventi a valere sul PNRR</w:t>
      </w:r>
      <w:r w:rsidR="00BC4150" w:rsidRPr="00265B5C">
        <w:rPr>
          <w:rFonts w:asciiTheme="minorHAnsi" w:eastAsia="Times New Roman" w:hAnsiTheme="minorHAnsi" w:cstheme="minorHAnsi"/>
          <w:bCs/>
        </w:rPr>
        <w:t>.</w:t>
      </w:r>
    </w:p>
    <w:p w14:paraId="0872B6A1" w14:textId="77777777" w:rsidR="00761D75" w:rsidRPr="00CF53C4" w:rsidRDefault="003427AB" w:rsidP="00AA2C26">
      <w:pPr>
        <w:pStyle w:val="Titolo3"/>
        <w:numPr>
          <w:ilvl w:val="2"/>
          <w:numId w:val="2"/>
        </w:numPr>
        <w:spacing w:after="240"/>
        <w:ind w:left="709"/>
        <w:contextualSpacing w:val="0"/>
        <w:rPr>
          <w:rFonts w:asciiTheme="minorHAnsi" w:hAnsiTheme="minorHAnsi" w:cstheme="minorHAnsi"/>
          <w:sz w:val="24"/>
          <w:szCs w:val="24"/>
        </w:rPr>
      </w:pPr>
      <w:bookmarkStart w:id="40" w:name="_Toc472569304"/>
      <w:bookmarkStart w:id="41" w:name="_Toc471902177"/>
      <w:bookmarkStart w:id="42" w:name="_Toc471902262"/>
      <w:bookmarkStart w:id="43" w:name="_Toc471997532"/>
      <w:bookmarkStart w:id="44" w:name="_Toc471997615"/>
      <w:bookmarkStart w:id="45" w:name="_Toc472439023"/>
      <w:bookmarkStart w:id="46" w:name="_Toc472569305"/>
      <w:bookmarkStart w:id="47" w:name="_Toc471902178"/>
      <w:bookmarkStart w:id="48" w:name="_Toc471902263"/>
      <w:bookmarkStart w:id="49" w:name="_Toc471997533"/>
      <w:bookmarkStart w:id="50" w:name="_Toc471997616"/>
      <w:bookmarkStart w:id="51" w:name="_Toc472439024"/>
      <w:bookmarkStart w:id="52" w:name="_Toc472569306"/>
      <w:bookmarkStart w:id="53" w:name="_Toc471902179"/>
      <w:bookmarkStart w:id="54" w:name="_Toc471902264"/>
      <w:bookmarkStart w:id="55" w:name="_Toc471997534"/>
      <w:bookmarkStart w:id="56" w:name="_Toc471997617"/>
      <w:bookmarkStart w:id="57" w:name="_Toc472439025"/>
      <w:bookmarkStart w:id="58" w:name="_Toc472569307"/>
      <w:bookmarkStart w:id="59" w:name="_Toc471902180"/>
      <w:bookmarkStart w:id="60" w:name="_Toc471902265"/>
      <w:bookmarkStart w:id="61" w:name="_Toc471997535"/>
      <w:bookmarkStart w:id="62" w:name="_Toc471997618"/>
      <w:bookmarkStart w:id="63" w:name="_Toc472439026"/>
      <w:bookmarkStart w:id="64" w:name="_Toc472569308"/>
      <w:bookmarkStart w:id="65" w:name="_Toc468196954"/>
      <w:bookmarkStart w:id="66" w:name="_Toc468893795"/>
      <w:bookmarkStart w:id="67" w:name="_Toc468893796"/>
      <w:bookmarkStart w:id="68" w:name="_Toc469244035"/>
      <w:bookmarkStart w:id="69" w:name="_Toc469244099"/>
      <w:bookmarkStart w:id="70" w:name="_Toc469244148"/>
      <w:bookmarkStart w:id="71" w:name="_Toc469244197"/>
      <w:bookmarkStart w:id="72" w:name="_Toc469244246"/>
      <w:bookmarkStart w:id="73" w:name="_Toc12002316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F53C4">
        <w:rPr>
          <w:rFonts w:asciiTheme="minorHAnsi" w:hAnsiTheme="minorHAnsi" w:cstheme="minorHAnsi"/>
          <w:sz w:val="24"/>
          <w:szCs w:val="24"/>
        </w:rPr>
        <w:t>Procedure</w:t>
      </w:r>
      <w:r w:rsidR="001E7FCF">
        <w:rPr>
          <w:rFonts w:asciiTheme="minorHAnsi" w:hAnsiTheme="minorHAnsi" w:cstheme="minorHAnsi"/>
          <w:sz w:val="24"/>
          <w:szCs w:val="24"/>
        </w:rPr>
        <w:t xml:space="preserve"> </w:t>
      </w:r>
      <w:r w:rsidR="00D2556D" w:rsidRPr="00CF53C4">
        <w:rPr>
          <w:rFonts w:asciiTheme="minorHAnsi" w:hAnsiTheme="minorHAnsi" w:cstheme="minorHAnsi"/>
          <w:sz w:val="24"/>
          <w:szCs w:val="24"/>
        </w:rPr>
        <w:t xml:space="preserve">di </w:t>
      </w:r>
      <w:r w:rsidR="00797C97" w:rsidRPr="00CF53C4">
        <w:rPr>
          <w:rFonts w:asciiTheme="minorHAnsi" w:hAnsiTheme="minorHAnsi" w:cstheme="minorHAnsi"/>
          <w:sz w:val="24"/>
          <w:szCs w:val="24"/>
        </w:rPr>
        <w:t>individuazione</w:t>
      </w:r>
      <w:r w:rsidR="00D2556D" w:rsidRPr="00CF53C4">
        <w:rPr>
          <w:rFonts w:asciiTheme="minorHAnsi" w:hAnsiTheme="minorHAnsi" w:cstheme="minorHAnsi"/>
          <w:sz w:val="24"/>
          <w:szCs w:val="24"/>
        </w:rPr>
        <w:t xml:space="preserve"> de</w:t>
      </w:r>
      <w:r w:rsidR="00797C97" w:rsidRPr="00CF53C4">
        <w:rPr>
          <w:rFonts w:asciiTheme="minorHAnsi" w:hAnsiTheme="minorHAnsi" w:cstheme="minorHAnsi"/>
          <w:sz w:val="24"/>
          <w:szCs w:val="24"/>
        </w:rPr>
        <w:t>i</w:t>
      </w:r>
      <w:r w:rsidR="001E7FCF">
        <w:rPr>
          <w:rFonts w:asciiTheme="minorHAnsi" w:hAnsiTheme="minorHAnsi" w:cstheme="minorHAnsi"/>
          <w:sz w:val="24"/>
          <w:szCs w:val="24"/>
        </w:rPr>
        <w:t xml:space="preserve"> </w:t>
      </w:r>
      <w:r w:rsidR="00797C97" w:rsidRPr="00CF53C4">
        <w:rPr>
          <w:rFonts w:asciiTheme="minorHAnsi" w:hAnsiTheme="minorHAnsi" w:cstheme="minorHAnsi"/>
          <w:sz w:val="24"/>
          <w:szCs w:val="24"/>
        </w:rPr>
        <w:t xml:space="preserve">realizzatori </w:t>
      </w:r>
      <w:r w:rsidRPr="00CF53C4">
        <w:rPr>
          <w:rFonts w:asciiTheme="minorHAnsi" w:hAnsiTheme="minorHAnsi" w:cstheme="minorHAnsi"/>
          <w:sz w:val="24"/>
          <w:szCs w:val="24"/>
        </w:rPr>
        <w:t>di opere, servizi e forniture di beni</w:t>
      </w:r>
      <w:bookmarkEnd w:id="68"/>
      <w:bookmarkEnd w:id="69"/>
      <w:bookmarkEnd w:id="70"/>
      <w:bookmarkEnd w:id="71"/>
      <w:bookmarkEnd w:id="72"/>
      <w:bookmarkEnd w:id="73"/>
    </w:p>
    <w:p w14:paraId="33D4E24E" w14:textId="77777777" w:rsidR="00611A84" w:rsidRPr="00E64A0E" w:rsidRDefault="00150BD1" w:rsidP="00772360">
      <w:pPr>
        <w:spacing w:after="120" w:line="360" w:lineRule="auto"/>
        <w:jc w:val="both"/>
        <w:rPr>
          <w:rFonts w:asciiTheme="minorHAnsi" w:hAnsiTheme="minorHAnsi" w:cstheme="minorHAnsi"/>
        </w:rPr>
      </w:pPr>
      <w:r w:rsidRPr="00EE42A7">
        <w:rPr>
          <w:rFonts w:asciiTheme="minorHAnsi" w:hAnsiTheme="minorHAnsi" w:cstheme="minorHAnsi"/>
        </w:rPr>
        <w:t>In seguito alla sottoscrizione dell</w:t>
      </w:r>
      <w:r w:rsidR="00772360">
        <w:rPr>
          <w:rFonts w:asciiTheme="minorHAnsi" w:hAnsiTheme="minorHAnsi" w:cstheme="minorHAnsi"/>
        </w:rPr>
        <w:t xml:space="preserve">’Atto </w:t>
      </w:r>
      <w:r w:rsidRPr="00EE42A7">
        <w:rPr>
          <w:rFonts w:asciiTheme="minorHAnsi" w:hAnsiTheme="minorHAnsi" w:cstheme="minorHAnsi"/>
        </w:rPr>
        <w:t>d’obbligo i</w:t>
      </w:r>
      <w:r w:rsidR="00913EFD" w:rsidRPr="00EE42A7">
        <w:rPr>
          <w:rFonts w:asciiTheme="minorHAnsi" w:hAnsiTheme="minorHAnsi" w:cstheme="minorHAnsi"/>
        </w:rPr>
        <w:t>l</w:t>
      </w:r>
      <w:r w:rsidRPr="00EE42A7">
        <w:rPr>
          <w:rFonts w:asciiTheme="minorHAnsi" w:hAnsiTheme="minorHAnsi" w:cstheme="minorHAnsi"/>
        </w:rPr>
        <w:t xml:space="preserve"> soggett</w:t>
      </w:r>
      <w:r w:rsidR="00913EFD" w:rsidRPr="00EE42A7">
        <w:rPr>
          <w:rFonts w:asciiTheme="minorHAnsi" w:hAnsiTheme="minorHAnsi" w:cstheme="minorHAnsi"/>
        </w:rPr>
        <w:t>o</w:t>
      </w:r>
      <w:r w:rsidRPr="00EE42A7">
        <w:rPr>
          <w:rFonts w:asciiTheme="minorHAnsi" w:hAnsiTheme="minorHAnsi" w:cstheme="minorHAnsi"/>
        </w:rPr>
        <w:t xml:space="preserve"> attuator</w:t>
      </w:r>
      <w:r w:rsidR="00913EFD" w:rsidRPr="00EE42A7">
        <w:rPr>
          <w:rFonts w:asciiTheme="minorHAnsi" w:hAnsiTheme="minorHAnsi" w:cstheme="minorHAnsi"/>
        </w:rPr>
        <w:t>e</w:t>
      </w:r>
      <w:r w:rsidRPr="00EE42A7">
        <w:rPr>
          <w:rFonts w:asciiTheme="minorHAnsi" w:hAnsiTheme="minorHAnsi" w:cstheme="minorHAnsi"/>
        </w:rPr>
        <w:t xml:space="preserve"> proced</w:t>
      </w:r>
      <w:r w:rsidR="00913EFD" w:rsidRPr="00EE42A7">
        <w:rPr>
          <w:rFonts w:asciiTheme="minorHAnsi" w:hAnsiTheme="minorHAnsi" w:cstheme="minorHAnsi"/>
        </w:rPr>
        <w:t>e</w:t>
      </w:r>
      <w:r w:rsidRPr="00EE42A7">
        <w:rPr>
          <w:rFonts w:asciiTheme="minorHAnsi" w:hAnsiTheme="minorHAnsi" w:cstheme="minorHAnsi"/>
        </w:rPr>
        <w:t xml:space="preserve"> all’indizione di gare per l’affidamento di lavori, servizi e forniture di beni nel rispetto della normativa </w:t>
      </w:r>
      <w:r w:rsidR="00D91859" w:rsidRPr="00EE42A7">
        <w:rPr>
          <w:rFonts w:asciiTheme="minorHAnsi" w:hAnsiTheme="minorHAnsi" w:cstheme="minorHAnsi"/>
        </w:rPr>
        <w:t>nazionale e comunitaria, con particolare riferimento al Codice dei contratti pubblici (D</w:t>
      </w:r>
      <w:r w:rsidR="00B73D43" w:rsidRPr="00EE42A7">
        <w:rPr>
          <w:rFonts w:asciiTheme="minorHAnsi" w:hAnsiTheme="minorHAnsi" w:cstheme="minorHAnsi"/>
        </w:rPr>
        <w:t>.lgs</w:t>
      </w:r>
      <w:r w:rsidR="00746101">
        <w:rPr>
          <w:rFonts w:asciiTheme="minorHAnsi" w:hAnsiTheme="minorHAnsi" w:cstheme="minorHAnsi"/>
        </w:rPr>
        <w:t xml:space="preserve">. n. </w:t>
      </w:r>
      <w:r w:rsidR="00D91859" w:rsidRPr="00EE42A7">
        <w:rPr>
          <w:rFonts w:asciiTheme="minorHAnsi" w:hAnsiTheme="minorHAnsi" w:cstheme="minorHAnsi"/>
        </w:rPr>
        <w:t xml:space="preserve">50/2016 e </w:t>
      </w:r>
      <w:proofErr w:type="spellStart"/>
      <w:r w:rsidR="00D91859" w:rsidRPr="00EE42A7">
        <w:rPr>
          <w:rFonts w:asciiTheme="minorHAnsi" w:hAnsiTheme="minorHAnsi" w:cstheme="minorHAnsi"/>
        </w:rPr>
        <w:t>s.m.i.</w:t>
      </w:r>
      <w:proofErr w:type="spellEnd"/>
      <w:r w:rsidR="00D91859" w:rsidRPr="00EE42A7">
        <w:rPr>
          <w:rFonts w:asciiTheme="minorHAnsi" w:hAnsiTheme="minorHAnsi" w:cstheme="minorHAnsi"/>
        </w:rPr>
        <w:t xml:space="preserve">) ed alle norme nazionali che introducono semplificazioni e sospensioni per gli interventi finanziati nell’ambito del PNRR (Decreto-legge n. 77/2021, convertito in Legge n. 108/2021) nonché degli obblighi derivanti dal PNRR prescritti negli Avvisi pubblicati dal Ministero dell’Interno. </w:t>
      </w:r>
    </w:p>
    <w:p w14:paraId="08FA9D6F" w14:textId="77777777" w:rsidR="004E2B41" w:rsidRPr="00F32A55" w:rsidRDefault="004E2B41" w:rsidP="004E2B41">
      <w:pPr>
        <w:pStyle w:val="Titolo3"/>
        <w:numPr>
          <w:ilvl w:val="2"/>
          <w:numId w:val="2"/>
        </w:numPr>
        <w:spacing w:after="240"/>
        <w:ind w:left="709"/>
        <w:contextualSpacing w:val="0"/>
        <w:rPr>
          <w:rFonts w:asciiTheme="minorHAnsi" w:hAnsiTheme="minorHAnsi" w:cstheme="minorHAnsi"/>
          <w:sz w:val="24"/>
          <w:szCs w:val="24"/>
        </w:rPr>
      </w:pPr>
      <w:bookmarkStart w:id="74" w:name="_Toc120023164"/>
      <w:r w:rsidRPr="00F32A55">
        <w:rPr>
          <w:rFonts w:asciiTheme="minorHAnsi" w:hAnsiTheme="minorHAnsi" w:cstheme="minorHAnsi"/>
          <w:sz w:val="24"/>
          <w:szCs w:val="24"/>
        </w:rPr>
        <w:t>Spese ammissibili</w:t>
      </w:r>
      <w:bookmarkEnd w:id="74"/>
    </w:p>
    <w:p w14:paraId="11766FA9" w14:textId="77777777" w:rsidR="006C77E5" w:rsidRDefault="00746101" w:rsidP="006C77E5">
      <w:pPr>
        <w:spacing w:after="120" w:line="360" w:lineRule="auto"/>
        <w:jc w:val="both"/>
        <w:rPr>
          <w:lang w:eastAsia="it-IT"/>
        </w:rPr>
      </w:pPr>
      <w:r>
        <w:rPr>
          <w:rFonts w:asciiTheme="minorHAnsi" w:hAnsiTheme="minorHAnsi" w:cstheme="minorHAnsi"/>
          <w:bCs/>
        </w:rPr>
        <w:lastRenderedPageBreak/>
        <w:t>Preliminarmente si segnala che sono ammissibili esclusivamente le spese sostenute</w:t>
      </w:r>
      <w:r w:rsidR="006C77E5">
        <w:rPr>
          <w:rFonts w:asciiTheme="minorHAnsi" w:hAnsiTheme="minorHAnsi" w:cstheme="minorHAnsi"/>
          <w:bCs/>
        </w:rPr>
        <w:t xml:space="preserve"> (pagate) dopo la </w:t>
      </w:r>
      <w:r w:rsidRPr="00746101">
        <w:rPr>
          <w:rFonts w:asciiTheme="minorHAnsi" w:hAnsiTheme="minorHAnsi" w:cstheme="minorHAnsi"/>
          <w:b/>
        </w:rPr>
        <w:t>data di assegnazione delle risorse (</w:t>
      </w:r>
      <w:r w:rsidRPr="00746101">
        <w:rPr>
          <w:b/>
          <w:lang w:eastAsia="it-IT"/>
        </w:rPr>
        <w:t>Decreto Interministeriale Interno-MEF 30 dicembre 2021 e Decreto Interministeriale Interno-AARR 4 aprile 2022)</w:t>
      </w:r>
      <w:r w:rsidR="006C77E5">
        <w:rPr>
          <w:lang w:eastAsia="it-IT"/>
        </w:rPr>
        <w:t>.</w:t>
      </w:r>
    </w:p>
    <w:p w14:paraId="07A6730D" w14:textId="77777777" w:rsidR="00C579E0" w:rsidRPr="00EE42A7" w:rsidRDefault="006C77E5" w:rsidP="006C77E5">
      <w:pPr>
        <w:spacing w:after="120" w:line="360" w:lineRule="auto"/>
        <w:jc w:val="both"/>
        <w:rPr>
          <w:rFonts w:asciiTheme="minorHAnsi" w:hAnsiTheme="minorHAnsi" w:cstheme="minorHAnsi"/>
          <w:bCs/>
        </w:rPr>
      </w:pPr>
      <w:r>
        <w:rPr>
          <w:lang w:eastAsia="it-IT"/>
        </w:rPr>
        <w:t>Le spese ammissibili</w:t>
      </w:r>
      <w:r w:rsidR="00F9561B">
        <w:rPr>
          <w:lang w:eastAsia="it-IT"/>
        </w:rPr>
        <w:t xml:space="preserve"> </w:t>
      </w:r>
      <w:r w:rsidR="000D047E" w:rsidRPr="00EE42A7">
        <w:rPr>
          <w:rFonts w:asciiTheme="minorHAnsi" w:hAnsiTheme="minorHAnsi" w:cstheme="minorHAnsi"/>
          <w:bCs/>
        </w:rPr>
        <w:t>dev</w:t>
      </w:r>
      <w:r w:rsidR="00A82462" w:rsidRPr="00EE42A7">
        <w:rPr>
          <w:rFonts w:asciiTheme="minorHAnsi" w:hAnsiTheme="minorHAnsi" w:cstheme="minorHAnsi"/>
          <w:bCs/>
        </w:rPr>
        <w:t>ono</w:t>
      </w:r>
      <w:r w:rsidR="000D047E" w:rsidRPr="00EE42A7">
        <w:rPr>
          <w:rFonts w:asciiTheme="minorHAnsi" w:hAnsiTheme="minorHAnsi" w:cstheme="minorHAnsi"/>
          <w:bCs/>
        </w:rPr>
        <w:t xml:space="preserve"> r</w:t>
      </w:r>
      <w:r w:rsidR="004E2B41" w:rsidRPr="00EE42A7">
        <w:rPr>
          <w:rFonts w:asciiTheme="minorHAnsi" w:hAnsiTheme="minorHAnsi" w:cstheme="minorHAnsi"/>
          <w:bCs/>
        </w:rPr>
        <w:t>isultare</w:t>
      </w:r>
      <w:r>
        <w:rPr>
          <w:rFonts w:asciiTheme="minorHAnsi" w:hAnsiTheme="minorHAnsi" w:cstheme="minorHAnsi"/>
          <w:bCs/>
        </w:rPr>
        <w:t>, inoltre,</w:t>
      </w:r>
      <w:r w:rsidR="004E2B41" w:rsidRPr="00EE42A7">
        <w:rPr>
          <w:rFonts w:asciiTheme="minorHAnsi" w:hAnsiTheme="minorHAnsi" w:cstheme="minorHAnsi"/>
          <w:bCs/>
        </w:rPr>
        <w:t xml:space="preserve"> coerent</w:t>
      </w:r>
      <w:r w:rsidR="00A82462" w:rsidRPr="00EE42A7">
        <w:rPr>
          <w:rFonts w:asciiTheme="minorHAnsi" w:hAnsiTheme="minorHAnsi" w:cstheme="minorHAnsi"/>
          <w:bCs/>
        </w:rPr>
        <w:t>i</w:t>
      </w:r>
      <w:r w:rsidR="004E2B41" w:rsidRPr="00EE42A7">
        <w:rPr>
          <w:rFonts w:asciiTheme="minorHAnsi" w:hAnsiTheme="minorHAnsi" w:cstheme="minorHAnsi"/>
          <w:bCs/>
        </w:rPr>
        <w:t xml:space="preserve"> con le finalità previste da</w:t>
      </w:r>
      <w:r w:rsidR="00A41C1C" w:rsidRPr="00EE42A7">
        <w:rPr>
          <w:rFonts w:asciiTheme="minorHAnsi" w:hAnsiTheme="minorHAnsi" w:cstheme="minorHAnsi"/>
          <w:bCs/>
        </w:rPr>
        <w:t>gli i</w:t>
      </w:r>
      <w:r w:rsidR="004E2B41" w:rsidRPr="00EE42A7">
        <w:rPr>
          <w:rFonts w:asciiTheme="minorHAnsi" w:hAnsiTheme="minorHAnsi" w:cstheme="minorHAnsi"/>
          <w:bCs/>
        </w:rPr>
        <w:t>ntervent</w:t>
      </w:r>
      <w:r w:rsidR="00A41C1C" w:rsidRPr="00EE42A7">
        <w:rPr>
          <w:rFonts w:asciiTheme="minorHAnsi" w:hAnsiTheme="minorHAnsi" w:cstheme="minorHAnsi"/>
          <w:bCs/>
        </w:rPr>
        <w:t>i medesimi</w:t>
      </w:r>
      <w:r w:rsidR="004E2B41" w:rsidRPr="00EE42A7">
        <w:rPr>
          <w:rFonts w:asciiTheme="minorHAnsi" w:hAnsiTheme="minorHAnsi" w:cstheme="minorHAnsi"/>
          <w:bCs/>
        </w:rPr>
        <w:t xml:space="preserve"> e rispettare i vincoli definiti </w:t>
      </w:r>
      <w:r w:rsidR="00A41C1C" w:rsidRPr="00EE42A7">
        <w:rPr>
          <w:rFonts w:asciiTheme="minorHAnsi" w:hAnsiTheme="minorHAnsi" w:cstheme="minorHAnsi"/>
          <w:bCs/>
        </w:rPr>
        <w:t>dall</w:t>
      </w:r>
      <w:r w:rsidR="004E2B41" w:rsidRPr="00EE42A7">
        <w:rPr>
          <w:rFonts w:asciiTheme="minorHAnsi" w:hAnsiTheme="minorHAnsi" w:cstheme="minorHAnsi"/>
          <w:bCs/>
        </w:rPr>
        <w:t>a Missione,</w:t>
      </w:r>
      <w:r w:rsidR="006B0C9D">
        <w:rPr>
          <w:rFonts w:asciiTheme="minorHAnsi" w:hAnsiTheme="minorHAnsi" w:cstheme="minorHAnsi"/>
          <w:bCs/>
        </w:rPr>
        <w:t xml:space="preserve"> C</w:t>
      </w:r>
      <w:r w:rsidR="004E2B41" w:rsidRPr="00EE42A7">
        <w:rPr>
          <w:rFonts w:asciiTheme="minorHAnsi" w:hAnsiTheme="minorHAnsi" w:cstheme="minorHAnsi"/>
          <w:bCs/>
        </w:rPr>
        <w:t>omponente e Investimento PNRR di riferimento</w:t>
      </w:r>
      <w:r w:rsidR="00A82462" w:rsidRPr="00EE42A7">
        <w:rPr>
          <w:rFonts w:asciiTheme="minorHAnsi" w:hAnsiTheme="minorHAnsi" w:cstheme="minorHAnsi"/>
          <w:bCs/>
        </w:rPr>
        <w:t xml:space="preserve">, nel caso di specie </w:t>
      </w:r>
      <w:r w:rsidR="00C579E0" w:rsidRPr="00EE42A7">
        <w:rPr>
          <w:rFonts w:asciiTheme="minorHAnsi" w:hAnsiTheme="minorHAnsi" w:cstheme="minorHAnsi"/>
          <w:bCs/>
        </w:rPr>
        <w:t>M5C2</w:t>
      </w:r>
      <w:r w:rsidR="00A82462" w:rsidRPr="00EE42A7">
        <w:rPr>
          <w:rFonts w:asciiTheme="minorHAnsi" w:hAnsiTheme="minorHAnsi" w:cstheme="minorHAnsi"/>
          <w:bCs/>
        </w:rPr>
        <w:t>-</w:t>
      </w:r>
      <w:r w:rsidR="00C579E0" w:rsidRPr="00EE42A7">
        <w:rPr>
          <w:rFonts w:asciiTheme="minorHAnsi" w:hAnsiTheme="minorHAnsi" w:cstheme="minorHAnsi"/>
          <w:bCs/>
        </w:rPr>
        <w:t>Investimento 2</w:t>
      </w:r>
      <w:r w:rsidR="00FE1533" w:rsidRPr="00EE42A7">
        <w:rPr>
          <w:rFonts w:asciiTheme="minorHAnsi" w:hAnsiTheme="minorHAnsi" w:cstheme="minorHAnsi"/>
          <w:bCs/>
        </w:rPr>
        <w:t>.1</w:t>
      </w:r>
      <w:r w:rsidR="00746101">
        <w:rPr>
          <w:rFonts w:asciiTheme="minorHAnsi" w:hAnsiTheme="minorHAnsi" w:cstheme="minorHAnsi"/>
          <w:bCs/>
        </w:rPr>
        <w:t>.</w:t>
      </w:r>
    </w:p>
    <w:p w14:paraId="1798663C" w14:textId="77777777" w:rsidR="004E2B41" w:rsidRPr="00EE42A7" w:rsidRDefault="004E2B41" w:rsidP="006C77E5">
      <w:pPr>
        <w:spacing w:after="120" w:line="360" w:lineRule="auto"/>
        <w:jc w:val="both"/>
        <w:rPr>
          <w:rFonts w:asciiTheme="minorHAnsi" w:hAnsiTheme="minorHAnsi" w:cstheme="minorHAnsi"/>
          <w:bCs/>
        </w:rPr>
      </w:pPr>
      <w:r w:rsidRPr="00EE42A7">
        <w:rPr>
          <w:rFonts w:asciiTheme="minorHAnsi" w:hAnsiTheme="minorHAnsi" w:cstheme="minorHAnsi"/>
          <w:bCs/>
        </w:rPr>
        <w:t xml:space="preserve">Le spese devono, inoltre, essere sostenute </w:t>
      </w:r>
      <w:r w:rsidR="00C579E0" w:rsidRPr="00EE42A7">
        <w:rPr>
          <w:rFonts w:asciiTheme="minorHAnsi" w:hAnsiTheme="minorHAnsi" w:cstheme="minorHAnsi"/>
          <w:bCs/>
        </w:rPr>
        <w:t xml:space="preserve">in coerenza con la normativa comunitaria e nazionale vigente e </w:t>
      </w:r>
      <w:r w:rsidRPr="00EE42A7">
        <w:rPr>
          <w:rFonts w:asciiTheme="minorHAnsi" w:hAnsiTheme="minorHAnsi" w:cstheme="minorHAnsi"/>
          <w:bCs/>
        </w:rPr>
        <w:t xml:space="preserve">in </w:t>
      </w:r>
      <w:r w:rsidR="00C579E0" w:rsidRPr="00EE42A7">
        <w:rPr>
          <w:rFonts w:asciiTheme="minorHAnsi" w:hAnsiTheme="minorHAnsi" w:cstheme="minorHAnsi"/>
          <w:bCs/>
        </w:rPr>
        <w:t>aderenza con il decreto del Presidente della Repubblica 5 febbraio 2018, n. 22 “</w:t>
      </w:r>
      <w:r w:rsidR="00C579E0" w:rsidRPr="00EE42A7">
        <w:rPr>
          <w:rFonts w:asciiTheme="minorHAnsi" w:hAnsiTheme="minorHAnsi" w:cstheme="minorHAnsi"/>
          <w:bCs/>
          <w:i/>
          <w:iCs/>
        </w:rPr>
        <w:t>Regolamento recante i criteri sull’ammissibilità delle spese per i programmi cofinanziati dai Fondi strutturali e di investimento europei (SI</w:t>
      </w:r>
      <w:r w:rsidR="007848D0" w:rsidRPr="00EE42A7">
        <w:rPr>
          <w:rFonts w:asciiTheme="minorHAnsi" w:hAnsiTheme="minorHAnsi" w:cstheme="minorHAnsi"/>
          <w:bCs/>
          <w:i/>
          <w:iCs/>
        </w:rPr>
        <w:t>E</w:t>
      </w:r>
      <w:r w:rsidR="00C579E0" w:rsidRPr="00EE42A7">
        <w:rPr>
          <w:rFonts w:asciiTheme="minorHAnsi" w:hAnsiTheme="minorHAnsi" w:cstheme="minorHAnsi"/>
          <w:bCs/>
          <w:i/>
          <w:iCs/>
        </w:rPr>
        <w:t>) per il periodo di programmazione 2014/2020</w:t>
      </w:r>
      <w:r w:rsidR="00C579E0" w:rsidRPr="00EE42A7">
        <w:rPr>
          <w:rFonts w:asciiTheme="minorHAnsi" w:hAnsiTheme="minorHAnsi" w:cstheme="minorHAnsi"/>
          <w:bCs/>
        </w:rPr>
        <w:t>”.</w:t>
      </w:r>
    </w:p>
    <w:p w14:paraId="4C96BB3A" w14:textId="77777777" w:rsidR="004E2B41" w:rsidRPr="00EE42A7" w:rsidRDefault="004E2B41" w:rsidP="004E2B41">
      <w:pPr>
        <w:spacing w:after="120" w:line="360" w:lineRule="auto"/>
        <w:jc w:val="both"/>
        <w:rPr>
          <w:rFonts w:asciiTheme="minorHAnsi" w:hAnsiTheme="minorHAnsi" w:cstheme="minorHAnsi"/>
        </w:rPr>
      </w:pPr>
      <w:r w:rsidRPr="00EE42A7">
        <w:rPr>
          <w:rFonts w:asciiTheme="minorHAnsi" w:hAnsiTheme="minorHAnsi" w:cstheme="minorHAnsi"/>
        </w:rPr>
        <w:t>Le spese</w:t>
      </w:r>
      <w:r w:rsidR="006C77E5">
        <w:rPr>
          <w:rFonts w:asciiTheme="minorHAnsi" w:hAnsiTheme="minorHAnsi" w:cstheme="minorHAnsi"/>
        </w:rPr>
        <w:t>, inserite nel quadro economico,</w:t>
      </w:r>
      <w:r w:rsidRPr="00EE42A7">
        <w:rPr>
          <w:rFonts w:asciiTheme="minorHAnsi" w:hAnsiTheme="minorHAnsi" w:cstheme="minorHAnsi"/>
        </w:rPr>
        <w:t xml:space="preserve"> possono comprendere, a titolo esemplificativo e non esaustivo:</w:t>
      </w:r>
    </w:p>
    <w:p w14:paraId="4D997916" w14:textId="53061D1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spese </w:t>
      </w:r>
      <w:r w:rsidRPr="00BB61B5">
        <w:rPr>
          <w:rFonts w:asciiTheme="minorHAnsi" w:hAnsiTheme="minorHAnsi" w:cstheme="minorHAnsi"/>
        </w:rPr>
        <w:t>tecniche di progettazione, direzione lavori, coordinamento della sicurezza e collaudi, opere</w:t>
      </w:r>
      <w:r w:rsidR="001E7FCF" w:rsidRPr="00BB61B5">
        <w:rPr>
          <w:rFonts w:asciiTheme="minorHAnsi" w:hAnsiTheme="minorHAnsi" w:cstheme="minorHAnsi"/>
        </w:rPr>
        <w:t xml:space="preserve"> </w:t>
      </w:r>
      <w:r w:rsidRPr="00BB61B5">
        <w:rPr>
          <w:rFonts w:asciiTheme="minorHAnsi" w:hAnsiTheme="minorHAnsi" w:cstheme="minorHAnsi"/>
        </w:rPr>
        <w:t>d’ingegno, incentivi per funzioni tecniche</w:t>
      </w:r>
      <w:r w:rsidR="00FF2F60" w:rsidRPr="00BB61B5">
        <w:rPr>
          <w:rFonts w:asciiTheme="minorHAnsi" w:hAnsiTheme="minorHAnsi" w:cstheme="minorHAnsi"/>
        </w:rPr>
        <w:t>, di cui all’articolo 113</w:t>
      </w:r>
      <w:r w:rsidR="00A04C2D">
        <w:rPr>
          <w:rFonts w:asciiTheme="minorHAnsi" w:hAnsiTheme="minorHAnsi" w:cstheme="minorHAnsi"/>
        </w:rPr>
        <w:t>,</w:t>
      </w:r>
      <w:r w:rsidR="00FF2F60" w:rsidRPr="00BB61B5">
        <w:rPr>
          <w:rFonts w:asciiTheme="minorHAnsi" w:hAnsiTheme="minorHAnsi" w:cstheme="minorHAnsi"/>
        </w:rPr>
        <w:t xml:space="preserve"> </w:t>
      </w:r>
      <w:r w:rsidR="00A04C2D">
        <w:rPr>
          <w:rFonts w:asciiTheme="minorHAnsi" w:hAnsiTheme="minorHAnsi" w:cstheme="minorHAnsi"/>
        </w:rPr>
        <w:t xml:space="preserve">comma 3 </w:t>
      </w:r>
      <w:r w:rsidR="00FF2F60" w:rsidRPr="00BB61B5">
        <w:rPr>
          <w:rFonts w:asciiTheme="minorHAnsi" w:hAnsiTheme="minorHAnsi" w:cstheme="minorHAnsi"/>
        </w:rPr>
        <w:t>del decreto legislativo n. 50 del 2016</w:t>
      </w:r>
      <w:r w:rsidR="00AC6B4F">
        <w:rPr>
          <w:rStyle w:val="Rimandonotaapidipagina"/>
        </w:rPr>
        <w:footnoteReference w:id="1"/>
      </w:r>
      <w:r w:rsidR="00FF2F60" w:rsidRPr="00BB61B5">
        <w:rPr>
          <w:rFonts w:asciiTheme="minorHAnsi" w:hAnsiTheme="minorHAnsi" w:cstheme="minorHAnsi"/>
        </w:rPr>
        <w:t>;</w:t>
      </w:r>
    </w:p>
    <w:p w14:paraId="13C712BE" w14:textId="7777777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la realizzazione di studi e/o ricerche propedeutiche e attività di accompagnamento;</w:t>
      </w:r>
    </w:p>
    <w:p w14:paraId="5726BD04" w14:textId="7777777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l’esecuzione di lavori o per l’acquisto di beni/servizi;</w:t>
      </w:r>
    </w:p>
    <w:p w14:paraId="042E32ED" w14:textId="7777777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spese per pubblicazione </w:t>
      </w:r>
      <w:r w:rsidR="003362BB" w:rsidRPr="00EE42A7">
        <w:rPr>
          <w:rFonts w:asciiTheme="minorHAnsi" w:hAnsiTheme="minorHAnsi" w:cstheme="minorHAnsi"/>
        </w:rPr>
        <w:t xml:space="preserve">dei </w:t>
      </w:r>
      <w:r w:rsidRPr="00EE42A7">
        <w:rPr>
          <w:rFonts w:asciiTheme="minorHAnsi" w:hAnsiTheme="minorHAnsi" w:cstheme="minorHAnsi"/>
        </w:rPr>
        <w:t>bandi di gara;</w:t>
      </w:r>
    </w:p>
    <w:p w14:paraId="7B6453DC" w14:textId="7777777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imprevisti purché inclusi nel quadro economico;</w:t>
      </w:r>
    </w:p>
    <w:p w14:paraId="52F20DBD" w14:textId="77777777" w:rsidR="004E2B41" w:rsidRPr="00EE42A7" w:rsidRDefault="004E2B41" w:rsidP="00FF2F60">
      <w:pPr>
        <w:spacing w:after="120" w:line="360" w:lineRule="auto"/>
        <w:ind w:left="993" w:hanging="426"/>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allacciamenti, </w:t>
      </w:r>
      <w:r w:rsidR="001E7FCF">
        <w:rPr>
          <w:rFonts w:asciiTheme="minorHAnsi" w:hAnsiTheme="minorHAnsi" w:cstheme="minorHAnsi"/>
        </w:rPr>
        <w:t>sondaggi e accertamenti tecnici.</w:t>
      </w:r>
    </w:p>
    <w:p w14:paraId="2B05FE61" w14:textId="77777777" w:rsidR="0005248B" w:rsidRPr="00EE42A7" w:rsidRDefault="00331C04" w:rsidP="004E2B41">
      <w:pPr>
        <w:spacing w:after="120" w:line="360" w:lineRule="auto"/>
        <w:jc w:val="both"/>
        <w:rPr>
          <w:rFonts w:asciiTheme="minorHAnsi" w:hAnsiTheme="minorHAnsi" w:cstheme="minorHAnsi"/>
        </w:rPr>
      </w:pPr>
      <w:r w:rsidRPr="00EE42A7">
        <w:rPr>
          <w:rFonts w:asciiTheme="minorHAnsi" w:hAnsiTheme="minorHAnsi" w:cstheme="minorHAnsi"/>
        </w:rPr>
        <w:t xml:space="preserve">L’importo dell’IVA non è incluso nella quantificazione dei costi degli interventi PNRR trasmessa alla Commissione Europea. </w:t>
      </w:r>
      <w:r w:rsidR="0005248B" w:rsidRPr="00EE42A7">
        <w:rPr>
          <w:rFonts w:asciiTheme="minorHAnsi" w:hAnsiTheme="minorHAnsi" w:cstheme="minorHAnsi"/>
        </w:rPr>
        <w:t xml:space="preserve">L’importo dell’IVA è però rendicontabile a livello di progetto se e nei limiti in cui tale costo possa ritenersi ammissibile ai sensi della normativa nazionale e comunitaria di </w:t>
      </w:r>
      <w:r w:rsidR="0005248B" w:rsidRPr="00EE42A7">
        <w:rPr>
          <w:rFonts w:asciiTheme="minorHAnsi" w:hAnsiTheme="minorHAnsi" w:cstheme="minorHAnsi"/>
        </w:rPr>
        <w:lastRenderedPageBreak/>
        <w:t>riferimento vigente. Sul punto, si può far riferimento all’art. 15 c. 1 del DPR 22/2018 per i fondi SIE 2014-2020 secondo cui “</w:t>
      </w:r>
      <w:r w:rsidR="0005248B" w:rsidRPr="008070D8">
        <w:rPr>
          <w:rFonts w:asciiTheme="minorHAnsi" w:hAnsiTheme="minorHAnsi" w:cstheme="minorHAnsi"/>
          <w:i/>
        </w:rPr>
        <w:t>l’IVA realmente e definitivamente sostenuta dal beneficiario è una spesa ammissibile solo se questa non sia recuperabile, nel rispetto della normativa nazionale di riferimento</w:t>
      </w:r>
      <w:r w:rsidR="0005248B" w:rsidRPr="00EE42A7">
        <w:rPr>
          <w:rFonts w:asciiTheme="minorHAnsi" w:hAnsiTheme="minorHAnsi" w:cstheme="minorHAnsi"/>
        </w:rPr>
        <w:t>”. Come anche precisato nelle Istruzioni tecniche di cui alla Circolare MEF-RGS del 14 ottobre 2021, n. 21 “</w:t>
      </w:r>
      <w:r w:rsidR="0005248B" w:rsidRPr="008070D8">
        <w:rPr>
          <w:rFonts w:asciiTheme="minorHAnsi" w:hAnsiTheme="minorHAnsi" w:cstheme="minorHAnsi"/>
          <w:i/>
        </w:rPr>
        <w:t>tale importo dovrà quindi essere puntualmente tracciato per ogni progetto nei relativi sistemi informativi</w:t>
      </w:r>
      <w:r w:rsidR="0005248B" w:rsidRPr="00EE42A7">
        <w:rPr>
          <w:rFonts w:asciiTheme="minorHAnsi" w:hAnsiTheme="minorHAnsi" w:cstheme="minorHAnsi"/>
        </w:rPr>
        <w:t>”, in quanto non è incluso nell’ambito della stima dei costi progettuali ai fini del PNRR.</w:t>
      </w:r>
    </w:p>
    <w:p w14:paraId="1FFC863D" w14:textId="77777777" w:rsidR="004E2B41" w:rsidRPr="00EE42A7" w:rsidRDefault="004E2B41" w:rsidP="004E2B41">
      <w:pPr>
        <w:spacing w:after="120" w:line="360" w:lineRule="auto"/>
        <w:jc w:val="both"/>
        <w:rPr>
          <w:rFonts w:asciiTheme="minorHAnsi" w:hAnsiTheme="minorHAnsi" w:cstheme="minorHAnsi"/>
        </w:rPr>
      </w:pPr>
      <w:r w:rsidRPr="00EE42A7">
        <w:rPr>
          <w:rFonts w:asciiTheme="minorHAnsi" w:hAnsiTheme="minorHAnsi" w:cstheme="minorHAnsi"/>
        </w:rPr>
        <w:t xml:space="preserve">Per i </w:t>
      </w:r>
      <w:r w:rsidRPr="00EE42A7">
        <w:rPr>
          <w:rFonts w:asciiTheme="minorHAnsi" w:hAnsiTheme="minorHAnsi" w:cstheme="minorHAnsi"/>
          <w:b/>
          <w:bCs/>
        </w:rPr>
        <w:t>costi del personale</w:t>
      </w:r>
      <w:r w:rsidRPr="00EE42A7">
        <w:rPr>
          <w:rFonts w:asciiTheme="minorHAnsi" w:hAnsiTheme="minorHAnsi" w:cstheme="minorHAnsi"/>
        </w:rPr>
        <w:t xml:space="preserve"> si rinvia al DL 80/2021, convertito con modificazioni dalla legge 6 agosto 2021 n. 113 e, in particolare, all’art. 1 che stabilisce le condizioni per il riconoscimento, nell’ambito del PNRR, delle spese sostenute dalle Amministrazioni titolari degli interventi per il reclutamento delle risorse umane necessarie all’attuazione dei singoli progetti. Il Ministero dell’Economia e delle Finanze – Dipartimento della Ragioneria Generale dello Stato, con apposita circolare del 18/01/2022 n. 4</w:t>
      </w:r>
      <w:r w:rsidR="00283985">
        <w:rPr>
          <w:rFonts w:asciiTheme="minorHAnsi" w:hAnsiTheme="minorHAnsi" w:cstheme="minorHAnsi"/>
        </w:rPr>
        <w:t>, a cui si rinvia,</w:t>
      </w:r>
      <w:r w:rsidRPr="00EE42A7">
        <w:rPr>
          <w:rFonts w:asciiTheme="minorHAnsi" w:hAnsiTheme="minorHAnsi" w:cstheme="minorHAnsi"/>
        </w:rPr>
        <w:t xml:space="preserve"> ha, inoltre, fornito indicazioni attuative relativamente al suddetto art.1 comma1 del DL 80/2021 definendo quali sono i costi di personale ammissibili al PNRR nonch</w:t>
      </w:r>
      <w:r w:rsidR="00370468" w:rsidRPr="00EE42A7">
        <w:rPr>
          <w:rFonts w:asciiTheme="minorHAnsi" w:hAnsiTheme="minorHAnsi" w:cstheme="minorHAnsi"/>
        </w:rPr>
        <w:t>é</w:t>
      </w:r>
      <w:r w:rsidRPr="00EE42A7">
        <w:rPr>
          <w:rFonts w:asciiTheme="minorHAnsi" w:hAnsiTheme="minorHAnsi" w:cstheme="minorHAnsi"/>
        </w:rPr>
        <w:t xml:space="preserve"> le modalità di verifica dell’ammissibil</w:t>
      </w:r>
      <w:r w:rsidR="00370468" w:rsidRPr="00EE42A7">
        <w:rPr>
          <w:rFonts w:asciiTheme="minorHAnsi" w:hAnsiTheme="minorHAnsi" w:cstheme="minorHAnsi"/>
        </w:rPr>
        <w:t>i</w:t>
      </w:r>
      <w:r w:rsidRPr="00EE42A7">
        <w:rPr>
          <w:rFonts w:asciiTheme="minorHAnsi" w:hAnsiTheme="minorHAnsi" w:cstheme="minorHAnsi"/>
        </w:rPr>
        <w:t>tà e le modalità di imputazio</w:t>
      </w:r>
      <w:r w:rsidR="00370468" w:rsidRPr="00EE42A7">
        <w:rPr>
          <w:rFonts w:asciiTheme="minorHAnsi" w:hAnsiTheme="minorHAnsi" w:cstheme="minorHAnsi"/>
        </w:rPr>
        <w:t>ne</w:t>
      </w:r>
      <w:r w:rsidRPr="00EE42A7">
        <w:rPr>
          <w:rFonts w:asciiTheme="minorHAnsi" w:hAnsiTheme="minorHAnsi" w:cstheme="minorHAnsi"/>
        </w:rPr>
        <w:t xml:space="preserve"> al PNRR degli stessi.</w:t>
      </w:r>
    </w:p>
    <w:p w14:paraId="744407DC" w14:textId="5164C174" w:rsidR="00BF6134" w:rsidRDefault="00772360" w:rsidP="004E2B41">
      <w:pPr>
        <w:spacing w:after="120" w:line="360" w:lineRule="auto"/>
        <w:jc w:val="both"/>
        <w:rPr>
          <w:rFonts w:asciiTheme="minorHAnsi" w:hAnsiTheme="minorHAnsi" w:cstheme="minorHAnsi"/>
        </w:rPr>
      </w:pPr>
      <w:r>
        <w:rPr>
          <w:rFonts w:asciiTheme="minorHAnsi" w:hAnsiTheme="minorHAnsi" w:cstheme="minorHAnsi"/>
        </w:rPr>
        <w:t xml:space="preserve">Nel </w:t>
      </w:r>
      <w:r w:rsidR="000A7BA3">
        <w:rPr>
          <w:rFonts w:asciiTheme="minorHAnsi" w:hAnsiTheme="minorHAnsi" w:cstheme="minorHAnsi"/>
        </w:rPr>
        <w:t>caso in cui il personale sopra richiamato</w:t>
      </w:r>
      <w:r w:rsidR="001E7FCF">
        <w:rPr>
          <w:rFonts w:asciiTheme="minorHAnsi" w:hAnsiTheme="minorHAnsi" w:cstheme="minorHAnsi"/>
        </w:rPr>
        <w:t xml:space="preserve"> </w:t>
      </w:r>
      <w:r>
        <w:rPr>
          <w:rFonts w:asciiTheme="minorHAnsi" w:hAnsiTheme="minorHAnsi" w:cstheme="minorHAnsi"/>
        </w:rPr>
        <w:t xml:space="preserve">sia impiegato su più progetti, </w:t>
      </w:r>
      <w:r w:rsidR="00166055">
        <w:rPr>
          <w:rFonts w:asciiTheme="minorHAnsi" w:hAnsiTheme="minorHAnsi" w:cstheme="minorHAnsi"/>
        </w:rPr>
        <w:t xml:space="preserve">al fine di scongiurare il rischio del doppio finanziamento, </w:t>
      </w:r>
      <w:r>
        <w:rPr>
          <w:rFonts w:asciiTheme="minorHAnsi" w:hAnsiTheme="minorHAnsi" w:cstheme="minorHAnsi"/>
        </w:rPr>
        <w:t xml:space="preserve">sarà necessario procedere alla compilazione di </w:t>
      </w:r>
      <w:r w:rsidRPr="00E1543D">
        <w:rPr>
          <w:rFonts w:asciiTheme="minorHAnsi" w:hAnsiTheme="minorHAnsi" w:cstheme="minorHAnsi"/>
        </w:rPr>
        <w:t xml:space="preserve">un </w:t>
      </w:r>
      <w:proofErr w:type="spellStart"/>
      <w:r w:rsidRPr="00611A84">
        <w:rPr>
          <w:rFonts w:asciiTheme="minorHAnsi" w:hAnsiTheme="minorHAnsi" w:cstheme="minorHAnsi"/>
          <w:i/>
        </w:rPr>
        <w:t>timesheet</w:t>
      </w:r>
      <w:proofErr w:type="spellEnd"/>
      <w:r w:rsidR="000F7B91">
        <w:rPr>
          <w:rFonts w:asciiTheme="minorHAnsi" w:hAnsiTheme="minorHAnsi" w:cstheme="minorHAnsi"/>
          <w:i/>
        </w:rPr>
        <w:t xml:space="preserve"> (</w:t>
      </w:r>
      <w:r w:rsidR="00166055" w:rsidRPr="0054571A">
        <w:rPr>
          <w:rFonts w:asciiTheme="minorHAnsi" w:hAnsiTheme="minorHAnsi" w:cstheme="minorHAnsi"/>
          <w:b/>
          <w:bCs/>
          <w:i/>
          <w:iCs/>
        </w:rPr>
        <w:t xml:space="preserve">Allegato </w:t>
      </w:r>
      <w:r w:rsidR="00564D02" w:rsidRPr="0054571A">
        <w:rPr>
          <w:rFonts w:asciiTheme="minorHAnsi" w:hAnsiTheme="minorHAnsi" w:cstheme="minorHAnsi"/>
          <w:b/>
          <w:bCs/>
          <w:i/>
          <w:iCs/>
        </w:rPr>
        <w:t xml:space="preserve">n. </w:t>
      </w:r>
      <w:r w:rsidR="00E1543D" w:rsidRPr="0054571A">
        <w:rPr>
          <w:rFonts w:asciiTheme="minorHAnsi" w:hAnsiTheme="minorHAnsi" w:cstheme="minorHAnsi"/>
          <w:b/>
          <w:bCs/>
          <w:i/>
          <w:iCs/>
        </w:rPr>
        <w:t>1</w:t>
      </w:r>
      <w:r w:rsidR="00166055" w:rsidRPr="00E1543D">
        <w:rPr>
          <w:rFonts w:asciiTheme="minorHAnsi" w:hAnsiTheme="minorHAnsi" w:cstheme="minorHAnsi"/>
        </w:rPr>
        <w:t>)</w:t>
      </w:r>
      <w:r w:rsidR="00611A84">
        <w:rPr>
          <w:rFonts w:asciiTheme="minorHAnsi" w:hAnsiTheme="minorHAnsi" w:cstheme="minorHAnsi"/>
        </w:rPr>
        <w:t xml:space="preserve"> </w:t>
      </w:r>
      <w:r w:rsidR="00166055" w:rsidRPr="00E1543D">
        <w:rPr>
          <w:rFonts w:asciiTheme="minorHAnsi" w:hAnsiTheme="minorHAnsi" w:cstheme="minorHAnsi"/>
        </w:rPr>
        <w:t>timbrato e firmato per singolo addetto e per singolo mese, con l’indica</w:t>
      </w:r>
      <w:r w:rsidR="00166055">
        <w:rPr>
          <w:rFonts w:asciiTheme="minorHAnsi" w:hAnsiTheme="minorHAnsi" w:cstheme="minorHAnsi"/>
        </w:rPr>
        <w:t>zione delle ore e delle attività svolte sul progetto, firmato dal dipenden</w:t>
      </w:r>
      <w:r w:rsidR="00CD46BE">
        <w:rPr>
          <w:rFonts w:asciiTheme="minorHAnsi" w:hAnsiTheme="minorHAnsi" w:cstheme="minorHAnsi"/>
        </w:rPr>
        <w:t>te e dal dirigente responsabile</w:t>
      </w:r>
      <w:r w:rsidR="008070D8">
        <w:rPr>
          <w:rFonts w:asciiTheme="minorHAnsi" w:hAnsiTheme="minorHAnsi" w:cstheme="minorHAnsi"/>
        </w:rPr>
        <w:t>.</w:t>
      </w:r>
    </w:p>
    <w:p w14:paraId="28127AB5" w14:textId="77777777" w:rsidR="00AA2130" w:rsidRPr="00166055" w:rsidRDefault="00B208FF" w:rsidP="00AA2130">
      <w:pPr>
        <w:pStyle w:val="Titolo3"/>
        <w:numPr>
          <w:ilvl w:val="2"/>
          <w:numId w:val="2"/>
        </w:numPr>
        <w:spacing w:after="240"/>
        <w:ind w:left="709"/>
        <w:contextualSpacing w:val="0"/>
        <w:rPr>
          <w:rFonts w:asciiTheme="minorHAnsi" w:hAnsiTheme="minorHAnsi" w:cstheme="minorHAnsi"/>
          <w:sz w:val="24"/>
          <w:szCs w:val="24"/>
        </w:rPr>
      </w:pPr>
      <w:bookmarkStart w:id="75" w:name="_Toc120023165"/>
      <w:r w:rsidRPr="00166055">
        <w:rPr>
          <w:rFonts w:asciiTheme="minorHAnsi" w:hAnsiTheme="minorHAnsi" w:cstheme="minorHAnsi"/>
          <w:sz w:val="24"/>
          <w:szCs w:val="24"/>
        </w:rPr>
        <w:t>Ribassi d’asta</w:t>
      </w:r>
      <w:bookmarkEnd w:id="75"/>
    </w:p>
    <w:p w14:paraId="67FA3171" w14:textId="76905B34" w:rsidR="0060391F" w:rsidRDefault="00975988" w:rsidP="004E2B41">
      <w:pPr>
        <w:spacing w:after="120" w:line="360" w:lineRule="auto"/>
        <w:jc w:val="both"/>
        <w:rPr>
          <w:rFonts w:asciiTheme="minorHAnsi" w:hAnsiTheme="minorHAnsi" w:cstheme="minorHAnsi"/>
        </w:rPr>
      </w:pPr>
      <w:r>
        <w:rPr>
          <w:rFonts w:asciiTheme="minorHAnsi" w:hAnsiTheme="minorHAnsi" w:cstheme="minorHAnsi"/>
        </w:rPr>
        <w:t>E’ possibile</w:t>
      </w:r>
      <w:r w:rsidRPr="00975988">
        <w:rPr>
          <w:rFonts w:asciiTheme="minorHAnsi" w:hAnsiTheme="minorHAnsi" w:cstheme="minorHAnsi"/>
        </w:rPr>
        <w:t xml:space="preserve"> utilizzare </w:t>
      </w:r>
      <w:r w:rsidR="00A04C2D">
        <w:rPr>
          <w:rFonts w:asciiTheme="minorHAnsi" w:hAnsiTheme="minorHAnsi" w:cstheme="minorHAnsi"/>
        </w:rPr>
        <w:t>i ribassi d’asta</w:t>
      </w:r>
      <w:r w:rsidRPr="00975988">
        <w:rPr>
          <w:rFonts w:asciiTheme="minorHAnsi" w:hAnsiTheme="minorHAnsi" w:cstheme="minorHAnsi"/>
        </w:rPr>
        <w:t>, da parte del soggetto attuatore, nel rispetto dell’art. 106 del D.lgs. 50/2016 e del principio contabile applicato concernente la contabilità finanziaria punto 5.4.10 dell’allegato 4/2 del decreto legislativo n. 118/2011, che prevede: “</w:t>
      </w:r>
      <w:r w:rsidR="00EA6EDD" w:rsidRPr="006D7720">
        <w:rPr>
          <w:rFonts w:asciiTheme="minorHAnsi" w:hAnsiTheme="minorHAnsi" w:cstheme="minorHAnsi"/>
          <w:i/>
          <w:iCs/>
        </w:rPr>
        <w:t>gli eventuali ribassi di asta costituiscono economie di bilancio e confluiscono nel risultato di amministrazione disponibile, destinato o vincolato in relazione alla fonte di finanziamento, se entro il secondo esercizio successivo alla stipula del contratto non sia intervenuta formale rideterminazione del quadro economico progettuale da parte dell'organo competente che incrementa le spese del quadro economico dell'opera stessa finanziandole con le economie registrate a seguito della stipula del contratto</w:t>
      </w:r>
      <w:r w:rsidRPr="00975988">
        <w:rPr>
          <w:rFonts w:asciiTheme="minorHAnsi" w:hAnsiTheme="minorHAnsi" w:cstheme="minorHAnsi"/>
        </w:rPr>
        <w:t xml:space="preserve">”. In proposito, si ricorda che trattandosi di risorse vincolate del PNRR e del PNC le eventuali economie di gara confluite nel risultato di amministrazione vincolato, in virtù dell’articolo 15, comma 3 del D.L. n. 77 del 2021, possono essere utilizzate dagli enti in disavanzo in deroga ai limiti previsti </w:t>
      </w:r>
      <w:r w:rsidRPr="00975988">
        <w:rPr>
          <w:rFonts w:asciiTheme="minorHAnsi" w:hAnsiTheme="minorHAnsi" w:cstheme="minorHAnsi"/>
        </w:rPr>
        <w:lastRenderedPageBreak/>
        <w:t xml:space="preserve">dall’art. 1, commi 897 e 898, della legge 30 dicembre </w:t>
      </w:r>
      <w:r w:rsidRPr="000F685C">
        <w:rPr>
          <w:rFonts w:asciiTheme="minorHAnsi" w:hAnsiTheme="minorHAnsi" w:cstheme="minorHAnsi"/>
          <w:color w:val="000000" w:themeColor="text1"/>
        </w:rPr>
        <w:t>2018, n. 145</w:t>
      </w:r>
      <w:r w:rsidR="00847CD2" w:rsidRPr="000F685C">
        <w:rPr>
          <w:rFonts w:asciiTheme="minorHAnsi" w:hAnsiTheme="minorHAnsi" w:cstheme="minorHAnsi"/>
          <w:color w:val="000000" w:themeColor="text1"/>
        </w:rPr>
        <w:t xml:space="preserve"> </w:t>
      </w:r>
      <w:r w:rsidR="00847CD2" w:rsidRPr="000F685C">
        <w:rPr>
          <w:rFonts w:asciiTheme="minorHAnsi" w:hAnsiTheme="minorHAnsi" w:cstheme="minorHAnsi"/>
          <w:bCs/>
          <w:color w:val="000000" w:themeColor="text1"/>
        </w:rPr>
        <w:t>e anche per gli enti che si trovano in esercizio provvisorio o gestione provvisoria</w:t>
      </w:r>
      <w:r w:rsidRPr="000F685C">
        <w:rPr>
          <w:rFonts w:asciiTheme="minorHAnsi" w:hAnsiTheme="minorHAnsi" w:cstheme="minorHAnsi"/>
          <w:color w:val="000000" w:themeColor="text1"/>
        </w:rPr>
        <w:t xml:space="preserve">. Pertanto, le economie di gara sono utilizzate fino alla completa realizzazione dell’investimento per le necessità </w:t>
      </w:r>
      <w:r w:rsidRPr="00975988">
        <w:rPr>
          <w:rFonts w:asciiTheme="minorHAnsi" w:hAnsiTheme="minorHAnsi" w:cstheme="minorHAnsi"/>
        </w:rPr>
        <w:t xml:space="preserve">derivanti dalla revisione dei prezzi previa rimodulazione del quadro economico. A conclusione dell’opera le eventuali economie eccedenti l’assegnazione del «Fondo per l'avvio di opere indifferibili» ai sensi dell’articolo 26, comma 7 del DL 50/2022, restano nella disponibilità dell’Amministrazione titolare del progetto, mentre quelle fino a concorrenza dell’importo assegnato del predetto Fondo sono riassegnate allo stesso; nel caso tali risorse siano state già trasferite, esse devono essere versate all’entrata del bilancio </w:t>
      </w:r>
      <w:r w:rsidRPr="00CD607F">
        <w:rPr>
          <w:rFonts w:asciiTheme="minorHAnsi" w:hAnsiTheme="minorHAnsi" w:cstheme="minorHAnsi"/>
        </w:rPr>
        <w:t xml:space="preserve">dello Stato per essere riassegnate al Fondo in parola. (FAQ pubblicata sul portale </w:t>
      </w:r>
      <w:proofErr w:type="spellStart"/>
      <w:r w:rsidRPr="00CD607F">
        <w:rPr>
          <w:rFonts w:asciiTheme="minorHAnsi" w:hAnsiTheme="minorHAnsi" w:cstheme="minorHAnsi"/>
        </w:rPr>
        <w:t>CapacityItaly</w:t>
      </w:r>
      <w:proofErr w:type="spellEnd"/>
      <w:r w:rsidRPr="00CD607F">
        <w:rPr>
          <w:rFonts w:asciiTheme="minorHAnsi" w:hAnsiTheme="minorHAnsi" w:cstheme="minorHAnsi"/>
        </w:rPr>
        <w:t>).</w:t>
      </w:r>
    </w:p>
    <w:p w14:paraId="0447A507" w14:textId="77777777" w:rsidR="00AA2130" w:rsidRDefault="00166055" w:rsidP="00166055">
      <w:pPr>
        <w:pStyle w:val="Titolo3"/>
        <w:numPr>
          <w:ilvl w:val="2"/>
          <w:numId w:val="2"/>
        </w:numPr>
        <w:spacing w:after="240"/>
        <w:ind w:left="709"/>
        <w:contextualSpacing w:val="0"/>
        <w:rPr>
          <w:rFonts w:asciiTheme="minorHAnsi" w:hAnsiTheme="minorHAnsi" w:cstheme="minorHAnsi"/>
          <w:sz w:val="24"/>
          <w:szCs w:val="24"/>
        </w:rPr>
      </w:pPr>
      <w:bookmarkStart w:id="76" w:name="_Toc120023166"/>
      <w:r>
        <w:rPr>
          <w:rFonts w:asciiTheme="minorHAnsi" w:hAnsiTheme="minorHAnsi" w:cstheme="minorHAnsi"/>
          <w:sz w:val="24"/>
          <w:szCs w:val="24"/>
        </w:rPr>
        <w:t>Procedura di pagamento al Soggetto attuatore</w:t>
      </w:r>
      <w:bookmarkEnd w:id="76"/>
    </w:p>
    <w:p w14:paraId="4B92C360" w14:textId="77777777" w:rsidR="00AD7FEA" w:rsidRPr="00000B80" w:rsidRDefault="00166055" w:rsidP="006B0C9D">
      <w:pPr>
        <w:spacing w:after="120" w:line="360" w:lineRule="auto"/>
        <w:jc w:val="both"/>
        <w:rPr>
          <w:rFonts w:asciiTheme="minorHAnsi" w:hAnsiTheme="minorHAnsi" w:cstheme="minorHAnsi"/>
          <w:iCs/>
        </w:rPr>
      </w:pPr>
      <w:r w:rsidRPr="00166055">
        <w:rPr>
          <w:rFonts w:asciiTheme="minorHAnsi" w:hAnsiTheme="minorHAnsi" w:cstheme="minorHAnsi"/>
        </w:rPr>
        <w:t>Le procedure di pagamento al Soggetto attuatore – rigenerazione urbana – seguono le modalità specifiche indicate nel Decreto di assegnazione dei contributi e di s</w:t>
      </w:r>
      <w:r w:rsidR="00CE6789">
        <w:rPr>
          <w:rFonts w:asciiTheme="minorHAnsi" w:hAnsiTheme="minorHAnsi" w:cstheme="minorHAnsi"/>
        </w:rPr>
        <w:t xml:space="preserve">elezione dei soggetti attuatori, </w:t>
      </w:r>
      <w:r w:rsidR="00CE6789" w:rsidRPr="00000B80">
        <w:rPr>
          <w:rFonts w:asciiTheme="minorHAnsi" w:hAnsiTheme="minorHAnsi" w:cstheme="minorHAnsi"/>
        </w:rPr>
        <w:t>nonché quan</w:t>
      </w:r>
      <w:r w:rsidR="00666A0A" w:rsidRPr="00000B80">
        <w:rPr>
          <w:rFonts w:asciiTheme="minorHAnsi" w:hAnsiTheme="minorHAnsi" w:cstheme="minorHAnsi"/>
        </w:rPr>
        <w:t>to previsto</w:t>
      </w:r>
      <w:r w:rsidR="00E54B95" w:rsidRPr="00000B80">
        <w:rPr>
          <w:rFonts w:asciiTheme="minorHAnsi" w:hAnsiTheme="minorHAnsi" w:cstheme="minorHAnsi"/>
        </w:rPr>
        <w:t xml:space="preserve"> dal relativo atto d’</w:t>
      </w:r>
      <w:r w:rsidR="00380E1B" w:rsidRPr="00000B80">
        <w:rPr>
          <w:rFonts w:asciiTheme="minorHAnsi" w:hAnsiTheme="minorHAnsi" w:cstheme="minorHAnsi"/>
        </w:rPr>
        <w:t>obbligo.</w:t>
      </w:r>
      <w:r w:rsidR="00611A84">
        <w:rPr>
          <w:rFonts w:asciiTheme="minorHAnsi" w:hAnsiTheme="minorHAnsi" w:cstheme="minorHAnsi"/>
        </w:rPr>
        <w:t xml:space="preserve"> </w:t>
      </w:r>
      <w:r w:rsidR="0046283B" w:rsidRPr="00000B80">
        <w:rPr>
          <w:rFonts w:asciiTheme="minorHAnsi" w:hAnsiTheme="minorHAnsi" w:cstheme="minorHAnsi"/>
          <w:iCs/>
        </w:rPr>
        <w:t>Come</w:t>
      </w:r>
      <w:r w:rsidR="00AD7FEA" w:rsidRPr="00000B80">
        <w:rPr>
          <w:rFonts w:asciiTheme="minorHAnsi" w:hAnsiTheme="minorHAnsi" w:cstheme="minorHAnsi"/>
          <w:iCs/>
        </w:rPr>
        <w:t xml:space="preserve"> disciplinato dall’art. 7 del </w:t>
      </w:r>
      <w:r w:rsidR="00AD7FEA" w:rsidRPr="00000B80">
        <w:rPr>
          <w:lang w:eastAsia="it-IT"/>
        </w:rPr>
        <w:t>Decreto Interministeriale Interno-AARR del 4 aprile 2022</w:t>
      </w:r>
      <w:r w:rsidR="0046283B" w:rsidRPr="00000B80">
        <w:rPr>
          <w:lang w:eastAsia="it-IT"/>
        </w:rPr>
        <w:t>,</w:t>
      </w:r>
      <w:r w:rsidR="00011945" w:rsidRPr="00000B80">
        <w:rPr>
          <w:lang w:eastAsia="it-IT"/>
        </w:rPr>
        <w:t xml:space="preserve"> a cui si rimanda</w:t>
      </w:r>
      <w:r w:rsidR="00AD7FEA" w:rsidRPr="00000B80">
        <w:rPr>
          <w:lang w:eastAsia="it-IT"/>
        </w:rPr>
        <w:t>,</w:t>
      </w:r>
      <w:r w:rsidR="00F9561B">
        <w:rPr>
          <w:lang w:eastAsia="it-IT"/>
        </w:rPr>
        <w:t xml:space="preserve"> </w:t>
      </w:r>
      <w:r w:rsidR="00AD7FEA" w:rsidRPr="00000B80">
        <w:rPr>
          <w:rFonts w:asciiTheme="minorHAnsi" w:hAnsiTheme="minorHAnsi" w:cstheme="minorHAnsi"/>
          <w:iCs/>
        </w:rPr>
        <w:t>l’erogazione del contributo, in deroga a quanto previsto dall’art. 7 del DPCM del 21 gennaio 2021, avviene con le seguenti modalità:</w:t>
      </w:r>
    </w:p>
    <w:p w14:paraId="585E1ECD" w14:textId="77777777" w:rsidR="00620176" w:rsidRPr="00000B80" w:rsidRDefault="009252EC">
      <w:pPr>
        <w:pStyle w:val="Paragrafoelenco"/>
        <w:numPr>
          <w:ilvl w:val="0"/>
          <w:numId w:val="35"/>
        </w:numPr>
        <w:spacing w:after="120" w:line="360" w:lineRule="auto"/>
        <w:jc w:val="both"/>
        <w:rPr>
          <w:rFonts w:asciiTheme="minorHAnsi" w:hAnsiTheme="minorHAnsi" w:cstheme="minorHAnsi"/>
          <w:iCs/>
        </w:rPr>
      </w:pPr>
      <w:r w:rsidRPr="00000B80">
        <w:rPr>
          <w:rFonts w:asciiTheme="minorHAnsi" w:hAnsiTheme="minorHAnsi" w:cstheme="minorHAnsi"/>
          <w:iCs/>
        </w:rPr>
        <w:t>il 10 % dell’importo finanziato per ogni singolo progetto, a titolo di acconto;</w:t>
      </w:r>
    </w:p>
    <w:p w14:paraId="2DD09203" w14:textId="6CE5ACDD" w:rsidR="00620176" w:rsidRPr="00000B80" w:rsidRDefault="009252EC">
      <w:pPr>
        <w:pStyle w:val="Paragrafoelenco"/>
        <w:numPr>
          <w:ilvl w:val="0"/>
          <w:numId w:val="35"/>
        </w:numPr>
        <w:spacing w:after="120" w:line="360" w:lineRule="auto"/>
        <w:jc w:val="both"/>
        <w:rPr>
          <w:rFonts w:asciiTheme="minorHAnsi" w:hAnsiTheme="minorHAnsi" w:cstheme="minorHAnsi"/>
          <w:iCs/>
        </w:rPr>
      </w:pPr>
      <w:r w:rsidRPr="00000B80">
        <w:rPr>
          <w:rFonts w:asciiTheme="minorHAnsi" w:hAnsiTheme="minorHAnsi" w:cstheme="minorHAnsi"/>
          <w:iCs/>
        </w:rPr>
        <w:t xml:space="preserve">il 20 % del finanziamento, previa verifica </w:t>
      </w:r>
      <w:bookmarkStart w:id="77" w:name="_Hlk115111262"/>
      <w:r w:rsidRPr="00000B80">
        <w:rPr>
          <w:rFonts w:asciiTheme="minorHAnsi" w:hAnsiTheme="minorHAnsi" w:cstheme="minorHAnsi"/>
          <w:iCs/>
        </w:rPr>
        <w:t>d</w:t>
      </w:r>
      <w:r w:rsidR="00F95A25">
        <w:rPr>
          <w:rFonts w:asciiTheme="minorHAnsi" w:hAnsiTheme="minorHAnsi" w:cstheme="minorHAnsi"/>
          <w:iCs/>
        </w:rPr>
        <w:t xml:space="preserve">ella stipula del contratto di </w:t>
      </w:r>
      <w:r w:rsidRPr="00000B80">
        <w:rPr>
          <w:rFonts w:asciiTheme="minorHAnsi" w:hAnsiTheme="minorHAnsi" w:cstheme="minorHAnsi"/>
          <w:iCs/>
        </w:rPr>
        <w:t>affidamento dei lavori;</w:t>
      </w:r>
    </w:p>
    <w:bookmarkEnd w:id="77"/>
    <w:p w14:paraId="357E5A60" w14:textId="57C5F4BA" w:rsidR="00000B80" w:rsidRPr="006D7720" w:rsidRDefault="009252EC" w:rsidP="00000B80">
      <w:pPr>
        <w:pStyle w:val="Paragrafoelenco"/>
        <w:numPr>
          <w:ilvl w:val="0"/>
          <w:numId w:val="35"/>
        </w:numPr>
        <w:spacing w:after="120" w:line="360" w:lineRule="auto"/>
        <w:jc w:val="both"/>
        <w:rPr>
          <w:rFonts w:asciiTheme="minorHAnsi" w:hAnsiTheme="minorHAnsi" w:cstheme="minorHAnsi"/>
          <w:iCs/>
        </w:rPr>
      </w:pPr>
      <w:r w:rsidRPr="006D7720">
        <w:rPr>
          <w:rFonts w:asciiTheme="minorHAnsi" w:hAnsiTheme="minorHAnsi" w:cstheme="minorHAnsi"/>
          <w:iCs/>
        </w:rPr>
        <w:t xml:space="preserve">il 60 % sulla base degli stati di </w:t>
      </w:r>
      <w:r w:rsidRPr="00BB61B5">
        <w:rPr>
          <w:rFonts w:asciiTheme="minorHAnsi" w:hAnsiTheme="minorHAnsi" w:cstheme="minorHAnsi"/>
          <w:iCs/>
        </w:rPr>
        <w:t xml:space="preserve">avanzamento lavori o delle spese </w:t>
      </w:r>
      <w:r w:rsidR="00A04C2D">
        <w:rPr>
          <w:rFonts w:asciiTheme="minorHAnsi" w:hAnsiTheme="minorHAnsi" w:cstheme="minorHAnsi"/>
          <w:iCs/>
        </w:rPr>
        <w:t>sostenu</w:t>
      </w:r>
      <w:r w:rsidRPr="00BB61B5">
        <w:rPr>
          <w:rFonts w:asciiTheme="minorHAnsi" w:hAnsiTheme="minorHAnsi" w:cstheme="minorHAnsi"/>
          <w:iCs/>
        </w:rPr>
        <w:t>te dall'ente;</w:t>
      </w:r>
    </w:p>
    <w:p w14:paraId="4B5DF42F" w14:textId="77777777" w:rsidR="00000B80" w:rsidRPr="006D7720" w:rsidRDefault="009252EC" w:rsidP="00000B80">
      <w:pPr>
        <w:pStyle w:val="Paragrafoelenco"/>
        <w:numPr>
          <w:ilvl w:val="0"/>
          <w:numId w:val="35"/>
        </w:numPr>
        <w:spacing w:after="120" w:line="360" w:lineRule="auto"/>
        <w:jc w:val="both"/>
        <w:rPr>
          <w:rFonts w:asciiTheme="minorHAnsi" w:eastAsia="Times New Roman" w:hAnsiTheme="minorHAnsi" w:cstheme="minorHAnsi"/>
          <w:i/>
        </w:rPr>
      </w:pPr>
      <w:r w:rsidRPr="006D7720">
        <w:rPr>
          <w:rFonts w:asciiTheme="minorHAnsi" w:hAnsiTheme="minorHAnsi" w:cstheme="minorHAnsi"/>
          <w:iCs/>
        </w:rPr>
        <w:t>il 10 % sulla base della presentazione della richiesta di pagamento finale attestante la conclusione degli interventi finanziati e previa trasmissione, al Ministero dell'interno</w:t>
      </w:r>
      <w:r w:rsidR="006D7720">
        <w:rPr>
          <w:rFonts w:asciiTheme="minorHAnsi" w:hAnsiTheme="minorHAnsi" w:cstheme="minorHAnsi"/>
          <w:iCs/>
        </w:rPr>
        <w:t xml:space="preserve">, attraverso il </w:t>
      </w:r>
      <w:r w:rsidR="008070D8">
        <w:rPr>
          <w:rFonts w:asciiTheme="minorHAnsi" w:hAnsiTheme="minorHAnsi" w:cstheme="minorHAnsi"/>
          <w:iCs/>
        </w:rPr>
        <w:t xml:space="preserve">sistema informatico </w:t>
      </w:r>
      <w:proofErr w:type="spellStart"/>
      <w:r w:rsidR="008070D8">
        <w:rPr>
          <w:rFonts w:asciiTheme="minorHAnsi" w:hAnsiTheme="minorHAnsi" w:cstheme="minorHAnsi"/>
          <w:iCs/>
        </w:rPr>
        <w:t>ReGiS</w:t>
      </w:r>
      <w:proofErr w:type="spellEnd"/>
      <w:r w:rsidRPr="006D7720">
        <w:rPr>
          <w:rFonts w:asciiTheme="minorHAnsi" w:hAnsiTheme="minorHAnsi" w:cstheme="minorHAnsi"/>
          <w:iCs/>
        </w:rPr>
        <w:t xml:space="preserve"> del certificato di collaudo, ovvero del certificato di regolare esecuzione rilasciato per i lavori dal direttore dei lavori, ai sensi dell'art. 102 del codice di cui al Decreto legislativo 18 aprile 2016, n. 50.</w:t>
      </w:r>
    </w:p>
    <w:p w14:paraId="6E6D8AB6" w14:textId="77777777" w:rsidR="006D20F4" w:rsidRDefault="008B3AEF" w:rsidP="006B0C9D">
      <w:pPr>
        <w:spacing w:after="120" w:line="360" w:lineRule="auto"/>
        <w:jc w:val="both"/>
        <w:rPr>
          <w:rFonts w:asciiTheme="minorHAnsi" w:hAnsiTheme="minorHAnsi" w:cstheme="minorHAnsi"/>
        </w:rPr>
      </w:pPr>
      <w:r>
        <w:rPr>
          <w:rFonts w:asciiTheme="minorHAnsi" w:hAnsiTheme="minorHAnsi" w:cstheme="minorHAnsi"/>
        </w:rPr>
        <w:t xml:space="preserve">A seguito dell’ammissione a finanziamento e dell’erogazione </w:t>
      </w:r>
      <w:r w:rsidRPr="008B3AEF">
        <w:rPr>
          <w:rFonts w:asciiTheme="minorHAnsi" w:hAnsiTheme="minorHAnsi" w:cstheme="minorHAnsi"/>
        </w:rPr>
        <w:t>dell’acconto</w:t>
      </w:r>
      <w:r w:rsidR="00F9561B">
        <w:rPr>
          <w:rFonts w:asciiTheme="minorHAnsi" w:hAnsiTheme="minorHAnsi" w:cstheme="minorHAnsi"/>
        </w:rPr>
        <w:t xml:space="preserve"> </w:t>
      </w:r>
      <w:r w:rsidR="006D20F4">
        <w:rPr>
          <w:rFonts w:asciiTheme="minorHAnsi" w:hAnsiTheme="minorHAnsi" w:cstheme="minorHAnsi"/>
        </w:rPr>
        <w:t>(</w:t>
      </w:r>
      <w:r w:rsidR="006D20F4" w:rsidRPr="00CE75EB">
        <w:rPr>
          <w:rFonts w:asciiTheme="minorHAnsi" w:hAnsiTheme="minorHAnsi" w:cstheme="minorHAnsi"/>
          <w:i/>
          <w:iCs/>
        </w:rPr>
        <w:t>lettera a</w:t>
      </w:r>
      <w:r w:rsidR="006D20F4">
        <w:rPr>
          <w:rFonts w:asciiTheme="minorHAnsi" w:hAnsiTheme="minorHAnsi" w:cstheme="minorHAnsi"/>
        </w:rPr>
        <w:t xml:space="preserve">), </w:t>
      </w:r>
      <w:r w:rsidR="006D20F4" w:rsidRPr="003E1A00">
        <w:rPr>
          <w:rFonts w:asciiTheme="minorHAnsi" w:hAnsiTheme="minorHAnsi" w:cstheme="minorHAnsi"/>
          <w:b/>
        </w:rPr>
        <w:t xml:space="preserve">i pagamenti successivi avverranno a condizione che </w:t>
      </w:r>
      <w:r w:rsidRPr="003E1A00">
        <w:rPr>
          <w:rFonts w:asciiTheme="minorHAnsi" w:hAnsiTheme="minorHAnsi" w:cstheme="minorHAnsi"/>
          <w:b/>
        </w:rPr>
        <w:t>il</w:t>
      </w:r>
      <w:r w:rsidR="001E7FCF">
        <w:rPr>
          <w:rFonts w:asciiTheme="minorHAnsi" w:hAnsiTheme="minorHAnsi" w:cstheme="minorHAnsi"/>
          <w:b/>
        </w:rPr>
        <w:t xml:space="preserve"> </w:t>
      </w:r>
      <w:r w:rsidRPr="003E1A00">
        <w:rPr>
          <w:rFonts w:asciiTheme="minorHAnsi" w:hAnsiTheme="minorHAnsi" w:cstheme="minorHAnsi"/>
          <w:b/>
        </w:rPr>
        <w:t xml:space="preserve">Soggetto attuatore </w:t>
      </w:r>
      <w:r w:rsidR="006D20F4" w:rsidRPr="003E1A00">
        <w:rPr>
          <w:rFonts w:asciiTheme="minorHAnsi" w:hAnsiTheme="minorHAnsi" w:cstheme="minorHAnsi"/>
          <w:b/>
        </w:rPr>
        <w:t>alimenti</w:t>
      </w:r>
      <w:r w:rsidRPr="003E1A00">
        <w:rPr>
          <w:rFonts w:asciiTheme="minorHAnsi" w:hAnsiTheme="minorHAnsi" w:cstheme="minorHAnsi"/>
          <w:b/>
        </w:rPr>
        <w:t xml:space="preserve"> il sistema informatico denominato </w:t>
      </w:r>
      <w:proofErr w:type="spellStart"/>
      <w:r w:rsidRPr="003E1A00">
        <w:rPr>
          <w:rFonts w:asciiTheme="minorHAnsi" w:hAnsiTheme="minorHAnsi" w:cstheme="minorHAnsi"/>
          <w:b/>
        </w:rPr>
        <w:t>ReGiS</w:t>
      </w:r>
      <w:proofErr w:type="spellEnd"/>
      <w:r>
        <w:rPr>
          <w:rFonts w:asciiTheme="minorHAnsi" w:hAnsiTheme="minorHAnsi" w:cstheme="minorHAnsi"/>
        </w:rPr>
        <w:t xml:space="preserve"> (di cui</w:t>
      </w:r>
      <w:r w:rsidR="00F9561B">
        <w:rPr>
          <w:rFonts w:asciiTheme="minorHAnsi" w:hAnsiTheme="minorHAnsi" w:cstheme="minorHAnsi"/>
        </w:rPr>
        <w:t xml:space="preserve"> </w:t>
      </w:r>
      <w:r>
        <w:rPr>
          <w:rFonts w:asciiTheme="minorHAnsi" w:hAnsiTheme="minorHAnsi" w:cstheme="minorHAnsi"/>
        </w:rPr>
        <w:t>all’art. 1, comma 1043 della L. 30 dicembre 2020, n. 178), per ogni CUP finanziato,</w:t>
      </w:r>
      <w:r w:rsidR="006D20F4">
        <w:rPr>
          <w:rFonts w:asciiTheme="minorHAnsi" w:hAnsiTheme="minorHAnsi" w:cstheme="minorHAnsi"/>
        </w:rPr>
        <w:t xml:space="preserve"> secondo le indicazioni del presente Manuale. In particolare, per il pagamento di cui alla:</w:t>
      </w:r>
    </w:p>
    <w:p w14:paraId="7B6F4793" w14:textId="6AB94F47" w:rsidR="00765385" w:rsidRDefault="006D20F4" w:rsidP="00765385">
      <w:pPr>
        <w:pStyle w:val="Paragrafoelenco"/>
        <w:numPr>
          <w:ilvl w:val="0"/>
          <w:numId w:val="9"/>
        </w:numPr>
        <w:spacing w:after="120" w:line="360" w:lineRule="auto"/>
        <w:jc w:val="both"/>
        <w:rPr>
          <w:rFonts w:asciiTheme="minorHAnsi" w:hAnsiTheme="minorHAnsi" w:cstheme="minorHAnsi"/>
        </w:rPr>
      </w:pPr>
      <w:r w:rsidRPr="00CE75EB">
        <w:rPr>
          <w:rFonts w:asciiTheme="minorHAnsi" w:hAnsiTheme="minorHAnsi" w:cstheme="minorHAnsi"/>
          <w:i/>
          <w:iCs/>
        </w:rPr>
        <w:lastRenderedPageBreak/>
        <w:t>lettera b</w:t>
      </w:r>
      <w:r>
        <w:rPr>
          <w:rFonts w:asciiTheme="minorHAnsi" w:hAnsiTheme="minorHAnsi" w:cstheme="minorHAnsi"/>
        </w:rPr>
        <w:t xml:space="preserve">): </w:t>
      </w:r>
      <w:r w:rsidR="00765385">
        <w:rPr>
          <w:rFonts w:asciiTheme="minorHAnsi" w:hAnsiTheme="minorHAnsi" w:cstheme="minorHAnsi"/>
        </w:rPr>
        <w:t>integrale alimentazione delle informazioni di cui ai paragrafi da 4.1 a 4</w:t>
      </w:r>
      <w:r w:rsidR="00765385" w:rsidRPr="00BC44CB">
        <w:rPr>
          <w:rFonts w:asciiTheme="minorHAnsi" w:hAnsiTheme="minorHAnsi" w:cstheme="minorHAnsi"/>
        </w:rPr>
        <w:t>.7</w:t>
      </w:r>
      <w:r w:rsidR="00125AC8" w:rsidRPr="00BC44CB">
        <w:rPr>
          <w:rFonts w:asciiTheme="minorHAnsi" w:hAnsiTheme="minorHAnsi" w:cstheme="minorHAnsi"/>
        </w:rPr>
        <w:t>,</w:t>
      </w:r>
      <w:r w:rsidR="003A0C66" w:rsidRPr="00BC44CB">
        <w:rPr>
          <w:rFonts w:asciiTheme="minorHAnsi" w:hAnsiTheme="minorHAnsi" w:cstheme="minorHAnsi"/>
        </w:rPr>
        <w:t xml:space="preserve"> con contestuale </w:t>
      </w:r>
      <w:proofErr w:type="spellStart"/>
      <w:r w:rsidR="003A0C66" w:rsidRPr="00BC44CB">
        <w:rPr>
          <w:rFonts w:asciiTheme="minorHAnsi" w:hAnsiTheme="minorHAnsi" w:cstheme="minorHAnsi"/>
        </w:rPr>
        <w:t>pre</w:t>
      </w:r>
      <w:proofErr w:type="spellEnd"/>
      <w:r w:rsidR="003A0C66" w:rsidRPr="00BC44CB">
        <w:rPr>
          <w:rFonts w:asciiTheme="minorHAnsi" w:hAnsiTheme="minorHAnsi" w:cstheme="minorHAnsi"/>
        </w:rPr>
        <w:t>-validazione dei dati di cui al paragrafo 4.9</w:t>
      </w:r>
      <w:r w:rsidR="006C5D5A" w:rsidRPr="00BC44CB">
        <w:rPr>
          <w:rFonts w:asciiTheme="minorHAnsi" w:hAnsiTheme="minorHAnsi" w:cstheme="minorHAnsi"/>
        </w:rPr>
        <w:t>. Per</w:t>
      </w:r>
      <w:r w:rsidR="00125AC8" w:rsidRPr="00BC44CB">
        <w:rPr>
          <w:rFonts w:asciiTheme="minorHAnsi" w:hAnsiTheme="minorHAnsi" w:cstheme="minorHAnsi"/>
        </w:rPr>
        <w:t xml:space="preserve"> quanto attiene il</w:t>
      </w:r>
      <w:r w:rsidR="00125AC8">
        <w:rPr>
          <w:rFonts w:asciiTheme="minorHAnsi" w:hAnsiTheme="minorHAnsi" w:cstheme="minorHAnsi"/>
        </w:rPr>
        <w:t xml:space="preserve"> quadro economico</w:t>
      </w:r>
      <w:r w:rsidR="006C5D5A">
        <w:rPr>
          <w:rFonts w:asciiTheme="minorHAnsi" w:hAnsiTheme="minorHAnsi" w:cstheme="minorHAnsi"/>
        </w:rPr>
        <w:t>,</w:t>
      </w:r>
      <w:r w:rsidR="00125AC8">
        <w:rPr>
          <w:rFonts w:asciiTheme="minorHAnsi" w:hAnsiTheme="minorHAnsi" w:cstheme="minorHAnsi"/>
        </w:rPr>
        <w:t xml:space="preserve"> si vedano le indicazioni di cui al paragrafo 4.6 per l’aggiornamento a seguito dell’aggiudicazione.</w:t>
      </w:r>
      <w:r w:rsidR="001E7FCF">
        <w:rPr>
          <w:rFonts w:asciiTheme="minorHAnsi" w:hAnsiTheme="minorHAnsi" w:cstheme="minorHAnsi"/>
        </w:rPr>
        <w:t xml:space="preserve"> </w:t>
      </w:r>
      <w:r w:rsidR="00125AC8">
        <w:rPr>
          <w:rFonts w:asciiTheme="minorHAnsi" w:hAnsiTheme="minorHAnsi" w:cstheme="minorHAnsi"/>
        </w:rPr>
        <w:t>Occorre, inoltre, inserire</w:t>
      </w:r>
      <w:r w:rsidR="001E7FCF">
        <w:rPr>
          <w:rFonts w:asciiTheme="minorHAnsi" w:hAnsiTheme="minorHAnsi" w:cstheme="minorHAnsi"/>
        </w:rPr>
        <w:t xml:space="preserve"> </w:t>
      </w:r>
      <w:r w:rsidR="00765385" w:rsidRPr="00CF53C4">
        <w:rPr>
          <w:rFonts w:asciiTheme="minorHAnsi" w:hAnsiTheme="minorHAnsi" w:cstheme="minorHAnsi"/>
        </w:rPr>
        <w:t xml:space="preserve">nella sezione </w:t>
      </w:r>
      <w:r w:rsidR="00765385">
        <w:rPr>
          <w:rFonts w:asciiTheme="minorHAnsi" w:hAnsiTheme="minorHAnsi" w:cstheme="minorHAnsi"/>
        </w:rPr>
        <w:t xml:space="preserve">di </w:t>
      </w:r>
      <w:proofErr w:type="spellStart"/>
      <w:r w:rsidR="00765385">
        <w:rPr>
          <w:rFonts w:asciiTheme="minorHAnsi" w:hAnsiTheme="minorHAnsi" w:cstheme="minorHAnsi"/>
        </w:rPr>
        <w:t>ReGiS</w:t>
      </w:r>
      <w:proofErr w:type="spellEnd"/>
      <w:r w:rsidR="00D61FB8">
        <w:rPr>
          <w:rFonts w:asciiTheme="minorHAnsi" w:hAnsiTheme="minorHAnsi" w:cstheme="minorHAnsi"/>
        </w:rPr>
        <w:t xml:space="preserve"> </w:t>
      </w:r>
      <w:r w:rsidR="00765385">
        <w:rPr>
          <w:rFonts w:asciiTheme="minorHAnsi" w:hAnsiTheme="minorHAnsi" w:cstheme="minorHAnsi"/>
        </w:rPr>
        <w:t>– “Procedure di aggiudicazione” la documentazione relativa alla procedura di aggiudicazione dei lavori, ovvero:</w:t>
      </w:r>
    </w:p>
    <w:p w14:paraId="7719BC20" w14:textId="77777777" w:rsidR="00D33655" w:rsidRDefault="006B0C9D" w:rsidP="009F23FF">
      <w:pPr>
        <w:pStyle w:val="Paragrafoelenco"/>
        <w:numPr>
          <w:ilvl w:val="0"/>
          <w:numId w:val="37"/>
        </w:numPr>
        <w:spacing w:after="120" w:line="360" w:lineRule="auto"/>
        <w:ind w:left="993" w:hanging="284"/>
        <w:jc w:val="both"/>
        <w:rPr>
          <w:rFonts w:asciiTheme="minorHAnsi" w:hAnsiTheme="minorHAnsi" w:cstheme="minorHAnsi"/>
        </w:rPr>
      </w:pPr>
      <w:r w:rsidRPr="00765385">
        <w:rPr>
          <w:rFonts w:asciiTheme="minorHAnsi" w:hAnsiTheme="minorHAnsi" w:cstheme="minorHAnsi"/>
        </w:rPr>
        <w:t>d</w:t>
      </w:r>
      <w:r w:rsidR="008B3AEF" w:rsidRPr="00765385">
        <w:rPr>
          <w:rFonts w:asciiTheme="minorHAnsi" w:hAnsiTheme="minorHAnsi" w:cstheme="minorHAnsi"/>
        </w:rPr>
        <w:t>etermina a contrarre, o atto equivalente</w:t>
      </w:r>
      <w:r w:rsidR="009F23FF">
        <w:rPr>
          <w:rFonts w:asciiTheme="minorHAnsi" w:hAnsiTheme="minorHAnsi" w:cstheme="minorHAnsi"/>
        </w:rPr>
        <w:t>;</w:t>
      </w:r>
      <w:r w:rsidR="00483C9E">
        <w:rPr>
          <w:rFonts w:asciiTheme="minorHAnsi" w:hAnsiTheme="minorHAnsi" w:cstheme="minorHAnsi"/>
        </w:rPr>
        <w:t xml:space="preserve"> n</w:t>
      </w:r>
      <w:r w:rsidR="00086D91" w:rsidRPr="00765385">
        <w:rPr>
          <w:rFonts w:asciiTheme="minorHAnsi" w:hAnsiTheme="minorHAnsi" w:cstheme="minorHAnsi"/>
        </w:rPr>
        <w:t>el caso</w:t>
      </w:r>
      <w:r w:rsidR="003B78C9" w:rsidRPr="00765385">
        <w:rPr>
          <w:rFonts w:asciiTheme="minorHAnsi" w:hAnsiTheme="minorHAnsi" w:cstheme="minorHAnsi"/>
        </w:rPr>
        <w:t xml:space="preserve"> in cui il progetto </w:t>
      </w:r>
      <w:r w:rsidR="00086D91" w:rsidRPr="00765385">
        <w:rPr>
          <w:rFonts w:asciiTheme="minorHAnsi" w:hAnsiTheme="minorHAnsi" w:cstheme="minorHAnsi"/>
        </w:rPr>
        <w:t>contenga più procedure di affidamento</w:t>
      </w:r>
      <w:r w:rsidR="003B78C9" w:rsidRPr="00765385">
        <w:rPr>
          <w:rFonts w:asciiTheme="minorHAnsi" w:hAnsiTheme="minorHAnsi" w:cstheme="minorHAnsi"/>
        </w:rPr>
        <w:t xml:space="preserve"> si vedano le indicazioni di cui al paragrafo </w:t>
      </w:r>
      <w:r w:rsidR="00024FB5" w:rsidRPr="00765385">
        <w:rPr>
          <w:rFonts w:asciiTheme="minorHAnsi" w:hAnsiTheme="minorHAnsi" w:cstheme="minorHAnsi"/>
        </w:rPr>
        <w:t>4.7</w:t>
      </w:r>
      <w:r w:rsidR="00D33655" w:rsidRPr="00765385">
        <w:rPr>
          <w:rFonts w:asciiTheme="minorHAnsi" w:hAnsiTheme="minorHAnsi" w:cstheme="minorHAnsi"/>
        </w:rPr>
        <w:t>;</w:t>
      </w:r>
    </w:p>
    <w:p w14:paraId="3152FCDB" w14:textId="5A122C68" w:rsidR="00DF31DC" w:rsidRPr="00CE75EB" w:rsidRDefault="00DF31DC" w:rsidP="00CE75EB">
      <w:pPr>
        <w:pStyle w:val="Paragrafoelenco"/>
        <w:numPr>
          <w:ilvl w:val="0"/>
          <w:numId w:val="37"/>
        </w:numPr>
        <w:spacing w:after="120" w:line="360" w:lineRule="auto"/>
        <w:ind w:left="993" w:hanging="284"/>
        <w:jc w:val="both"/>
        <w:rPr>
          <w:rFonts w:asciiTheme="minorHAnsi" w:hAnsiTheme="minorHAnsi" w:cstheme="minorHAnsi"/>
        </w:rPr>
      </w:pPr>
      <w:r>
        <w:rPr>
          <w:rFonts w:asciiTheme="minorHAnsi" w:hAnsiTheme="minorHAnsi" w:cstheme="minorHAnsi"/>
        </w:rPr>
        <w:t xml:space="preserve">relazione a </w:t>
      </w:r>
      <w:r w:rsidRPr="00DF31DC">
        <w:rPr>
          <w:rFonts w:asciiTheme="minorHAnsi" w:hAnsiTheme="minorHAnsi" w:cstheme="minorHAnsi"/>
        </w:rPr>
        <w:t xml:space="preserve">firma </w:t>
      </w:r>
      <w:r>
        <w:rPr>
          <w:rFonts w:asciiTheme="minorHAnsi" w:hAnsiTheme="minorHAnsi" w:cstheme="minorHAnsi"/>
        </w:rPr>
        <w:t>del R</w:t>
      </w:r>
      <w:r w:rsidRPr="00DF31DC">
        <w:rPr>
          <w:rFonts w:asciiTheme="minorHAnsi" w:hAnsiTheme="minorHAnsi" w:cstheme="minorHAnsi"/>
        </w:rPr>
        <w:t xml:space="preserve">esponsabile </w:t>
      </w:r>
      <w:r w:rsidR="00CE75EB">
        <w:rPr>
          <w:rFonts w:asciiTheme="minorHAnsi" w:hAnsiTheme="minorHAnsi" w:cstheme="minorHAnsi"/>
        </w:rPr>
        <w:t xml:space="preserve">Unico </w:t>
      </w:r>
      <w:r w:rsidRPr="00DF31DC">
        <w:rPr>
          <w:rFonts w:asciiTheme="minorHAnsi" w:hAnsiTheme="minorHAnsi" w:cstheme="minorHAnsi"/>
        </w:rPr>
        <w:t xml:space="preserve">del Procedimento </w:t>
      </w:r>
      <w:r w:rsidR="00CE75EB">
        <w:rPr>
          <w:rFonts w:asciiTheme="minorHAnsi" w:hAnsiTheme="minorHAnsi" w:cstheme="minorHAnsi"/>
        </w:rPr>
        <w:t xml:space="preserve">(RUP) </w:t>
      </w:r>
      <w:r w:rsidRPr="00CE75EB">
        <w:rPr>
          <w:rFonts w:asciiTheme="minorHAnsi" w:hAnsiTheme="minorHAnsi" w:cstheme="minorHAnsi"/>
        </w:rPr>
        <w:t>con la quale si attesti che il progetto posto a base di gara è conforme al CUP ammesso a finanziamento</w:t>
      </w:r>
      <w:r w:rsidR="000E4FD1" w:rsidRPr="00CE75EB">
        <w:rPr>
          <w:rFonts w:asciiTheme="minorHAnsi" w:hAnsiTheme="minorHAnsi" w:cstheme="minorHAnsi"/>
        </w:rPr>
        <w:t>.</w:t>
      </w:r>
      <w:r w:rsidR="001E7FCF" w:rsidRPr="00CE75EB">
        <w:rPr>
          <w:rFonts w:asciiTheme="minorHAnsi" w:hAnsiTheme="minorHAnsi" w:cstheme="minorHAnsi"/>
        </w:rPr>
        <w:t xml:space="preserve"> </w:t>
      </w:r>
      <w:r w:rsidRPr="00CE75EB">
        <w:rPr>
          <w:rFonts w:asciiTheme="minorHAnsi" w:hAnsiTheme="minorHAnsi" w:cstheme="minorHAnsi"/>
        </w:rPr>
        <w:t>Alla relazione saranno allegati gli elaborati grafici ritenuti più significativi per ogni intervento finanziato o cofinanziato dal Programma rigenerazione urbana;</w:t>
      </w:r>
    </w:p>
    <w:p w14:paraId="57BB2052" w14:textId="4C48AA08" w:rsidR="009F23FF" w:rsidRPr="006B5A3A" w:rsidRDefault="009F23FF" w:rsidP="009F23FF">
      <w:pPr>
        <w:pStyle w:val="Paragrafoelenco"/>
        <w:numPr>
          <w:ilvl w:val="0"/>
          <w:numId w:val="37"/>
        </w:numPr>
        <w:spacing w:after="120" w:line="360" w:lineRule="auto"/>
        <w:ind w:left="993" w:hanging="284"/>
        <w:jc w:val="both"/>
        <w:rPr>
          <w:rFonts w:asciiTheme="minorHAnsi" w:hAnsiTheme="minorHAnsi" w:cstheme="minorHAnsi"/>
        </w:rPr>
      </w:pPr>
      <w:r w:rsidRPr="006B5A3A">
        <w:rPr>
          <w:rFonts w:asciiTheme="minorHAnsi" w:hAnsiTheme="minorHAnsi" w:cstheme="minorHAnsi"/>
        </w:rPr>
        <w:t xml:space="preserve">contratto </w:t>
      </w:r>
      <w:r w:rsidR="00DF31DC" w:rsidRPr="006B5A3A">
        <w:rPr>
          <w:rFonts w:asciiTheme="minorHAnsi" w:hAnsiTheme="minorHAnsi" w:cstheme="minorHAnsi"/>
        </w:rPr>
        <w:t>di affidamento lavori sottoscritto</w:t>
      </w:r>
      <w:r w:rsidR="00371A92">
        <w:rPr>
          <w:rFonts w:asciiTheme="minorHAnsi" w:hAnsiTheme="minorHAnsi" w:cstheme="minorHAnsi"/>
        </w:rPr>
        <w:t>;</w:t>
      </w:r>
    </w:p>
    <w:p w14:paraId="42852E54" w14:textId="782C13CD" w:rsidR="00A057FB" w:rsidRPr="006B5A3A" w:rsidRDefault="006B5A3A" w:rsidP="009F23FF">
      <w:pPr>
        <w:pStyle w:val="Paragrafoelenco"/>
        <w:numPr>
          <w:ilvl w:val="0"/>
          <w:numId w:val="37"/>
        </w:numPr>
        <w:spacing w:after="120" w:line="360" w:lineRule="auto"/>
        <w:ind w:left="993" w:hanging="284"/>
        <w:jc w:val="both"/>
        <w:rPr>
          <w:rFonts w:asciiTheme="minorHAnsi" w:hAnsiTheme="minorHAnsi" w:cstheme="minorHAnsi"/>
        </w:rPr>
      </w:pPr>
      <w:r w:rsidRPr="006B5A3A">
        <w:rPr>
          <w:rFonts w:asciiTheme="minorHAnsi" w:hAnsiTheme="minorHAnsi" w:cstheme="minorHAnsi"/>
        </w:rPr>
        <w:t>c</w:t>
      </w:r>
      <w:r w:rsidR="00A057FB" w:rsidRPr="006B5A3A">
        <w:rPr>
          <w:rFonts w:asciiTheme="minorHAnsi" w:hAnsiTheme="minorHAnsi" w:cstheme="minorHAnsi"/>
        </w:rPr>
        <w:t>heck list “</w:t>
      </w:r>
      <w:r w:rsidR="00A057FB" w:rsidRPr="006B5A3A">
        <w:rPr>
          <w:rFonts w:asciiTheme="minorHAnsi" w:hAnsiTheme="minorHAnsi" w:cstheme="minorHAnsi"/>
          <w:i/>
          <w:iCs/>
        </w:rPr>
        <w:t>Verifica affidamento</w:t>
      </w:r>
      <w:r w:rsidR="00A057FB" w:rsidRPr="006B5A3A">
        <w:rPr>
          <w:rFonts w:asciiTheme="minorHAnsi" w:hAnsiTheme="minorHAnsi" w:cstheme="minorHAnsi"/>
        </w:rPr>
        <w:t>”</w:t>
      </w:r>
      <w:r w:rsidR="000F7B91">
        <w:rPr>
          <w:rFonts w:asciiTheme="minorHAnsi" w:hAnsiTheme="minorHAnsi" w:cstheme="minorHAnsi"/>
        </w:rPr>
        <w:t xml:space="preserve"> (</w:t>
      </w:r>
      <w:r w:rsidR="000F7B91" w:rsidRPr="0054571A">
        <w:rPr>
          <w:rFonts w:asciiTheme="minorHAnsi" w:hAnsiTheme="minorHAnsi" w:cstheme="minorHAnsi"/>
          <w:b/>
          <w:bCs/>
          <w:i/>
          <w:iCs/>
        </w:rPr>
        <w:t>Allegato n. 2</w:t>
      </w:r>
      <w:r w:rsidR="000F7B91">
        <w:rPr>
          <w:rFonts w:asciiTheme="minorHAnsi" w:hAnsiTheme="minorHAnsi" w:cstheme="minorHAnsi"/>
        </w:rPr>
        <w:t>)</w:t>
      </w:r>
      <w:r w:rsidR="00A057FB" w:rsidRPr="006B5A3A">
        <w:rPr>
          <w:rFonts w:asciiTheme="minorHAnsi" w:hAnsiTheme="minorHAnsi" w:cstheme="minorHAnsi"/>
        </w:rPr>
        <w:t xml:space="preserve"> e relativa </w:t>
      </w:r>
      <w:r w:rsidR="00A057FB" w:rsidRPr="0054571A">
        <w:rPr>
          <w:rFonts w:asciiTheme="minorHAnsi" w:hAnsiTheme="minorHAnsi" w:cstheme="minorHAnsi"/>
          <w:i/>
          <w:iCs/>
        </w:rPr>
        <w:t>Attestazione</w:t>
      </w:r>
      <w:r w:rsidR="000F7B91" w:rsidRPr="0054571A">
        <w:rPr>
          <w:rFonts w:asciiTheme="minorHAnsi" w:hAnsiTheme="minorHAnsi" w:cstheme="minorHAnsi"/>
          <w:i/>
          <w:iCs/>
        </w:rPr>
        <w:t xml:space="preserve"> verifiche </w:t>
      </w:r>
      <w:r w:rsidR="009D2DC4">
        <w:rPr>
          <w:rFonts w:asciiTheme="minorHAnsi" w:hAnsiTheme="minorHAnsi" w:cstheme="minorHAnsi"/>
          <w:i/>
          <w:iCs/>
        </w:rPr>
        <w:t xml:space="preserve">affidamento </w:t>
      </w:r>
      <w:r w:rsidR="000F7B91">
        <w:rPr>
          <w:rFonts w:asciiTheme="minorHAnsi" w:hAnsiTheme="minorHAnsi" w:cstheme="minorHAnsi"/>
        </w:rPr>
        <w:t>(</w:t>
      </w:r>
      <w:r w:rsidR="000F7B91" w:rsidRPr="0054571A">
        <w:rPr>
          <w:rFonts w:asciiTheme="minorHAnsi" w:hAnsiTheme="minorHAnsi" w:cstheme="minorHAnsi"/>
          <w:b/>
          <w:bCs/>
          <w:i/>
          <w:iCs/>
        </w:rPr>
        <w:t>Allegato n. 3</w:t>
      </w:r>
      <w:r w:rsidR="000F7B91">
        <w:rPr>
          <w:rFonts w:asciiTheme="minorHAnsi" w:hAnsiTheme="minorHAnsi" w:cstheme="minorHAnsi"/>
        </w:rPr>
        <w:t>), entrambe</w:t>
      </w:r>
      <w:r w:rsidR="00340BDB">
        <w:rPr>
          <w:rFonts w:asciiTheme="minorHAnsi" w:hAnsiTheme="minorHAnsi" w:cstheme="minorHAnsi"/>
        </w:rPr>
        <w:t xml:space="preserve"> datat</w:t>
      </w:r>
      <w:r w:rsidR="000F7B91">
        <w:rPr>
          <w:rFonts w:asciiTheme="minorHAnsi" w:hAnsiTheme="minorHAnsi" w:cstheme="minorHAnsi"/>
        </w:rPr>
        <w:t>e e firmate</w:t>
      </w:r>
      <w:r w:rsidR="00340BDB">
        <w:rPr>
          <w:rFonts w:asciiTheme="minorHAnsi" w:hAnsiTheme="minorHAnsi" w:cstheme="minorHAnsi"/>
        </w:rPr>
        <w:t xml:space="preserve"> dal Responsabile unico del procedimento</w:t>
      </w:r>
      <w:r w:rsidR="000F7B91">
        <w:rPr>
          <w:rFonts w:asciiTheme="minorHAnsi" w:hAnsiTheme="minorHAnsi" w:cstheme="minorHAnsi"/>
        </w:rPr>
        <w:t xml:space="preserve"> (</w:t>
      </w:r>
      <w:r w:rsidR="00614126">
        <w:rPr>
          <w:rFonts w:asciiTheme="minorHAnsi" w:hAnsiTheme="minorHAnsi" w:cstheme="minorHAnsi"/>
        </w:rPr>
        <w:t>Cfr.</w:t>
      </w:r>
      <w:r w:rsidR="00A057FB" w:rsidRPr="006B5A3A">
        <w:rPr>
          <w:rFonts w:asciiTheme="minorHAnsi" w:hAnsiTheme="minorHAnsi" w:cstheme="minorHAnsi"/>
        </w:rPr>
        <w:t xml:space="preserve"> par. 4.7)</w:t>
      </w:r>
      <w:r w:rsidR="00C27920" w:rsidRPr="006B5A3A">
        <w:rPr>
          <w:rFonts w:asciiTheme="minorHAnsi" w:hAnsiTheme="minorHAnsi" w:cstheme="minorHAnsi"/>
        </w:rPr>
        <w:t>;</w:t>
      </w:r>
    </w:p>
    <w:p w14:paraId="5A194857" w14:textId="5431AB50" w:rsidR="00C27920" w:rsidRPr="006B5A3A" w:rsidRDefault="006B5A3A" w:rsidP="009F23FF">
      <w:pPr>
        <w:pStyle w:val="Paragrafoelenco"/>
        <w:numPr>
          <w:ilvl w:val="0"/>
          <w:numId w:val="37"/>
        </w:numPr>
        <w:spacing w:after="120" w:line="360" w:lineRule="auto"/>
        <w:ind w:left="993" w:hanging="284"/>
        <w:jc w:val="both"/>
        <w:rPr>
          <w:rFonts w:asciiTheme="minorHAnsi" w:hAnsiTheme="minorHAnsi" w:cstheme="minorHAnsi"/>
        </w:rPr>
      </w:pPr>
      <w:r w:rsidRPr="006B5A3A">
        <w:rPr>
          <w:rFonts w:asciiTheme="minorHAnsi" w:hAnsiTheme="minorHAnsi" w:cstheme="minorHAnsi"/>
        </w:rPr>
        <w:t>c</w:t>
      </w:r>
      <w:r w:rsidR="00C27920" w:rsidRPr="006B5A3A">
        <w:rPr>
          <w:rFonts w:asciiTheme="minorHAnsi" w:hAnsiTheme="minorHAnsi" w:cstheme="minorHAnsi"/>
        </w:rPr>
        <w:t xml:space="preserve">heck list </w:t>
      </w:r>
      <w:r w:rsidR="00C27920" w:rsidRPr="006B5A3A">
        <w:rPr>
          <w:rFonts w:asciiTheme="minorHAnsi" w:hAnsiTheme="minorHAnsi" w:cstheme="minorHAnsi"/>
          <w:i/>
          <w:iCs/>
        </w:rPr>
        <w:t xml:space="preserve">ex ante </w:t>
      </w:r>
      <w:r w:rsidR="00C27920" w:rsidRPr="006B5A3A">
        <w:rPr>
          <w:rFonts w:asciiTheme="minorHAnsi" w:hAnsiTheme="minorHAnsi" w:cstheme="minorHAnsi"/>
        </w:rPr>
        <w:t>verifica rispetto principio DNSH</w:t>
      </w:r>
      <w:r w:rsidR="00340BDB">
        <w:rPr>
          <w:rFonts w:asciiTheme="minorHAnsi" w:hAnsiTheme="minorHAnsi" w:cstheme="minorHAnsi"/>
        </w:rPr>
        <w:t xml:space="preserve"> datate e firmate dal Responsabile unico del procedimento e/o da altro referente istituzionale identificato dal Soggetto attuatore</w:t>
      </w:r>
      <w:r w:rsidR="00C27920" w:rsidRPr="006B5A3A">
        <w:rPr>
          <w:rFonts w:asciiTheme="minorHAnsi" w:hAnsiTheme="minorHAnsi" w:cstheme="minorHAnsi"/>
        </w:rPr>
        <w:t xml:space="preserve"> (</w:t>
      </w:r>
      <w:r w:rsidR="00614126">
        <w:rPr>
          <w:rFonts w:asciiTheme="minorHAnsi" w:hAnsiTheme="minorHAnsi" w:cstheme="minorHAnsi"/>
        </w:rPr>
        <w:t>Cfr.</w:t>
      </w:r>
      <w:r w:rsidR="00C27920" w:rsidRPr="006B5A3A">
        <w:rPr>
          <w:rFonts w:asciiTheme="minorHAnsi" w:hAnsiTheme="minorHAnsi" w:cstheme="minorHAnsi"/>
        </w:rPr>
        <w:t xml:space="preserve"> par. 4.7).</w:t>
      </w:r>
    </w:p>
    <w:p w14:paraId="40D3BD8F" w14:textId="306CDED1" w:rsidR="00620176" w:rsidRPr="00483C9E" w:rsidRDefault="00125AC8" w:rsidP="00DF31DC">
      <w:pPr>
        <w:spacing w:after="120" w:line="360" w:lineRule="auto"/>
        <w:ind w:firstLine="708"/>
        <w:jc w:val="both"/>
        <w:rPr>
          <w:rFonts w:asciiTheme="minorHAnsi" w:hAnsiTheme="minorHAnsi" w:cstheme="minorHAnsi"/>
        </w:rPr>
      </w:pPr>
      <w:r w:rsidRPr="00483C9E">
        <w:rPr>
          <w:rFonts w:asciiTheme="minorHAnsi" w:hAnsiTheme="minorHAnsi" w:cstheme="minorHAnsi"/>
        </w:rPr>
        <w:t xml:space="preserve">I documenti di cui ai punti da 1 a </w:t>
      </w:r>
      <w:r w:rsidR="00C27920">
        <w:rPr>
          <w:rFonts w:asciiTheme="minorHAnsi" w:hAnsiTheme="minorHAnsi" w:cstheme="minorHAnsi"/>
        </w:rPr>
        <w:t>5</w:t>
      </w:r>
      <w:r w:rsidR="00C27920" w:rsidRPr="00483C9E">
        <w:rPr>
          <w:rFonts w:asciiTheme="minorHAnsi" w:hAnsiTheme="minorHAnsi" w:cstheme="minorHAnsi"/>
        </w:rPr>
        <w:t xml:space="preserve"> </w:t>
      </w:r>
      <w:r w:rsidRPr="00483C9E">
        <w:rPr>
          <w:rFonts w:asciiTheme="minorHAnsi" w:hAnsiTheme="minorHAnsi" w:cstheme="minorHAnsi"/>
        </w:rPr>
        <w:t xml:space="preserve">devono essere caricati in un unico file </w:t>
      </w:r>
      <w:r w:rsidR="009252EC" w:rsidRPr="00483C9E">
        <w:rPr>
          <w:rFonts w:asciiTheme="minorHAnsi" w:hAnsiTheme="minorHAnsi" w:cstheme="minorHAnsi"/>
        </w:rPr>
        <w:t>zip</w:t>
      </w:r>
      <w:r w:rsidR="006A5C9F" w:rsidRPr="00483C9E">
        <w:rPr>
          <w:rFonts w:asciiTheme="minorHAnsi" w:hAnsiTheme="minorHAnsi" w:cstheme="minorHAnsi"/>
        </w:rPr>
        <w:t>.</w:t>
      </w:r>
    </w:p>
    <w:p w14:paraId="161BF3A3" w14:textId="3A511DB6" w:rsidR="00CD607F" w:rsidRPr="00CD607F" w:rsidRDefault="00E75BAF" w:rsidP="00EA5A29">
      <w:pPr>
        <w:pStyle w:val="Paragrafoelenco"/>
        <w:numPr>
          <w:ilvl w:val="0"/>
          <w:numId w:val="9"/>
        </w:numPr>
        <w:spacing w:after="120" w:line="360" w:lineRule="auto"/>
        <w:jc w:val="both"/>
        <w:rPr>
          <w:rFonts w:asciiTheme="minorHAnsi" w:hAnsiTheme="minorHAnsi" w:cstheme="minorHAnsi"/>
        </w:rPr>
      </w:pPr>
      <w:r w:rsidRPr="00CE75EB">
        <w:rPr>
          <w:rFonts w:asciiTheme="minorHAnsi" w:hAnsiTheme="minorHAnsi" w:cstheme="minorHAnsi"/>
          <w:i/>
          <w:iCs/>
        </w:rPr>
        <w:t>lettera c</w:t>
      </w:r>
      <w:r w:rsidRPr="00483C9E">
        <w:rPr>
          <w:rFonts w:asciiTheme="minorHAnsi" w:hAnsiTheme="minorHAnsi" w:cstheme="minorHAnsi"/>
        </w:rPr>
        <w:t>): sulla base della rendicontazione trasmessa</w:t>
      </w:r>
      <w:r w:rsidR="00D23F23" w:rsidRPr="00483C9E">
        <w:rPr>
          <w:rFonts w:asciiTheme="minorHAnsi" w:hAnsiTheme="minorHAnsi" w:cstheme="minorHAnsi"/>
        </w:rPr>
        <w:t xml:space="preserve"> (</w:t>
      </w:r>
      <w:r w:rsidR="00D23F23" w:rsidRPr="00483C9E">
        <w:rPr>
          <w:rFonts w:asciiTheme="minorHAnsi" w:hAnsiTheme="minorHAnsi" w:cstheme="minorHAnsi"/>
          <w:iCs/>
        </w:rPr>
        <w:t xml:space="preserve">stati di avanzamento lavori o </w:t>
      </w:r>
      <w:r w:rsidR="00365C9F">
        <w:rPr>
          <w:rFonts w:asciiTheme="minorHAnsi" w:hAnsiTheme="minorHAnsi" w:cstheme="minorHAnsi"/>
          <w:iCs/>
        </w:rPr>
        <w:t xml:space="preserve">altre </w:t>
      </w:r>
      <w:r w:rsidR="00D23F23" w:rsidRPr="00483C9E">
        <w:rPr>
          <w:rFonts w:asciiTheme="minorHAnsi" w:hAnsiTheme="minorHAnsi" w:cstheme="minorHAnsi"/>
          <w:iCs/>
        </w:rPr>
        <w:t xml:space="preserve">spese </w:t>
      </w:r>
      <w:r w:rsidR="00365C9F">
        <w:rPr>
          <w:rFonts w:asciiTheme="minorHAnsi" w:hAnsiTheme="minorHAnsi" w:cstheme="minorHAnsi"/>
          <w:iCs/>
        </w:rPr>
        <w:t xml:space="preserve">del quadro economico </w:t>
      </w:r>
      <w:r w:rsidR="002B7FE0">
        <w:rPr>
          <w:rFonts w:asciiTheme="minorHAnsi" w:hAnsiTheme="minorHAnsi" w:cstheme="minorHAnsi"/>
          <w:iCs/>
        </w:rPr>
        <w:t>sostenu</w:t>
      </w:r>
      <w:r w:rsidR="00365C9F">
        <w:rPr>
          <w:rFonts w:asciiTheme="minorHAnsi" w:hAnsiTheme="minorHAnsi" w:cstheme="minorHAnsi"/>
          <w:iCs/>
        </w:rPr>
        <w:t>te</w:t>
      </w:r>
      <w:r w:rsidR="00D23F23" w:rsidRPr="00483C9E">
        <w:rPr>
          <w:rFonts w:asciiTheme="minorHAnsi" w:hAnsiTheme="minorHAnsi" w:cstheme="minorHAnsi"/>
          <w:iCs/>
        </w:rPr>
        <w:t xml:space="preserve"> </w:t>
      </w:r>
      <w:r w:rsidR="00D23F23" w:rsidRPr="00CD607F">
        <w:rPr>
          <w:rFonts w:asciiTheme="minorHAnsi" w:hAnsiTheme="minorHAnsi" w:cstheme="minorHAnsi"/>
          <w:iCs/>
        </w:rPr>
        <w:t>dall'ente)</w:t>
      </w:r>
      <w:r w:rsidR="00D23F23" w:rsidRPr="00CD607F">
        <w:rPr>
          <w:rFonts w:asciiTheme="minorHAnsi" w:hAnsiTheme="minorHAnsi" w:cstheme="minorHAnsi"/>
        </w:rPr>
        <w:t>,</w:t>
      </w:r>
      <w:r w:rsidRPr="00CD607F">
        <w:rPr>
          <w:rFonts w:asciiTheme="minorHAnsi" w:hAnsiTheme="minorHAnsi" w:cstheme="minorHAnsi"/>
        </w:rPr>
        <w:t xml:space="preserve"> come da indicazioni</w:t>
      </w:r>
      <w:r w:rsidR="002B7FE0">
        <w:rPr>
          <w:rFonts w:asciiTheme="minorHAnsi" w:hAnsiTheme="minorHAnsi" w:cstheme="minorHAnsi"/>
        </w:rPr>
        <w:t xml:space="preserve"> </w:t>
      </w:r>
      <w:r w:rsidRPr="00CD607F">
        <w:rPr>
          <w:rFonts w:asciiTheme="minorHAnsi" w:hAnsiTheme="minorHAnsi" w:cstheme="minorHAnsi"/>
        </w:rPr>
        <w:t xml:space="preserve">al </w:t>
      </w:r>
      <w:r w:rsidR="002B7FE0">
        <w:rPr>
          <w:rFonts w:asciiTheme="minorHAnsi" w:hAnsiTheme="minorHAnsi" w:cstheme="minorHAnsi"/>
        </w:rPr>
        <w:t xml:space="preserve">successivo </w:t>
      </w:r>
      <w:r w:rsidRPr="00CD607F">
        <w:rPr>
          <w:rFonts w:asciiTheme="minorHAnsi" w:hAnsiTheme="minorHAnsi" w:cstheme="minorHAnsi"/>
        </w:rPr>
        <w:t>paragrafo 5</w:t>
      </w:r>
      <w:r w:rsidR="00D23F23" w:rsidRPr="00CD607F">
        <w:rPr>
          <w:rFonts w:asciiTheme="minorHAnsi" w:hAnsiTheme="minorHAnsi" w:cstheme="minorHAnsi"/>
        </w:rPr>
        <w:t>, fino alla concorrenza del 90% dell’importo aggiudicato</w:t>
      </w:r>
      <w:r w:rsidR="00CD607F" w:rsidRPr="00CD607F">
        <w:rPr>
          <w:rFonts w:asciiTheme="minorHAnsi" w:hAnsiTheme="minorHAnsi" w:cstheme="minorHAnsi"/>
        </w:rPr>
        <w:t xml:space="preserve">. Occorre, inoltre, inserire </w:t>
      </w:r>
      <w:r w:rsidR="003E1A00" w:rsidRPr="00CD607F">
        <w:rPr>
          <w:rFonts w:asciiTheme="minorHAnsi" w:hAnsiTheme="minorHAnsi" w:cstheme="minorHAnsi"/>
        </w:rPr>
        <w:t xml:space="preserve">nella sezione </w:t>
      </w:r>
      <w:r w:rsidR="00EF3B33" w:rsidRPr="00CD607F">
        <w:rPr>
          <w:rFonts w:asciiTheme="minorHAnsi" w:hAnsiTheme="minorHAnsi" w:cstheme="minorHAnsi"/>
        </w:rPr>
        <w:t xml:space="preserve">“Gestione spese” di </w:t>
      </w:r>
      <w:proofErr w:type="spellStart"/>
      <w:r w:rsidR="00EF3B33" w:rsidRPr="00CD607F">
        <w:rPr>
          <w:rFonts w:asciiTheme="minorHAnsi" w:hAnsiTheme="minorHAnsi" w:cstheme="minorHAnsi"/>
        </w:rPr>
        <w:t>ReGiS</w:t>
      </w:r>
      <w:proofErr w:type="spellEnd"/>
      <w:r w:rsidR="00CD607F" w:rsidRPr="00CD607F">
        <w:rPr>
          <w:rFonts w:asciiTheme="minorHAnsi" w:hAnsiTheme="minorHAnsi" w:cstheme="minorHAnsi"/>
        </w:rPr>
        <w:t xml:space="preserve"> (Cfr. par. 4.8):</w:t>
      </w:r>
    </w:p>
    <w:p w14:paraId="495E8224" w14:textId="77777777" w:rsidR="00CD607F" w:rsidRPr="00CD607F" w:rsidRDefault="003E1A00" w:rsidP="00EA5A29">
      <w:pPr>
        <w:pStyle w:val="Paragrafoelenco"/>
        <w:numPr>
          <w:ilvl w:val="0"/>
          <w:numId w:val="46"/>
        </w:numPr>
        <w:spacing w:after="120" w:line="360" w:lineRule="auto"/>
        <w:jc w:val="both"/>
        <w:rPr>
          <w:rFonts w:asciiTheme="minorHAnsi" w:hAnsiTheme="minorHAnsi" w:cstheme="minorHAnsi"/>
        </w:rPr>
      </w:pPr>
      <w:r w:rsidRPr="00CD607F">
        <w:rPr>
          <w:rFonts w:asciiTheme="minorHAnsi" w:hAnsiTheme="minorHAnsi" w:cstheme="minorHAnsi"/>
        </w:rPr>
        <w:t>i mandati quietanzati attestanti l’avvenuto pagamento</w:t>
      </w:r>
      <w:r w:rsidR="00CD607F" w:rsidRPr="00CD607F">
        <w:rPr>
          <w:rFonts w:asciiTheme="minorHAnsi" w:hAnsiTheme="minorHAnsi" w:cstheme="minorHAnsi"/>
        </w:rPr>
        <w:t xml:space="preserve"> nella sottosezione “Pagamenti a costi reali”</w:t>
      </w:r>
      <w:r w:rsidR="00EE1930" w:rsidRPr="00CD607F">
        <w:rPr>
          <w:rFonts w:asciiTheme="minorHAnsi" w:hAnsiTheme="minorHAnsi" w:cstheme="minorHAnsi"/>
        </w:rPr>
        <w:t>;</w:t>
      </w:r>
    </w:p>
    <w:p w14:paraId="49B37552" w14:textId="77777777" w:rsidR="00193C9C" w:rsidRPr="00CD607F" w:rsidRDefault="00EF3B33" w:rsidP="00EA5A29">
      <w:pPr>
        <w:pStyle w:val="Paragrafoelenco"/>
        <w:numPr>
          <w:ilvl w:val="0"/>
          <w:numId w:val="46"/>
        </w:numPr>
        <w:spacing w:after="120" w:line="360" w:lineRule="auto"/>
        <w:jc w:val="both"/>
        <w:rPr>
          <w:rFonts w:asciiTheme="minorHAnsi" w:hAnsiTheme="minorHAnsi" w:cstheme="minorHAnsi"/>
        </w:rPr>
      </w:pPr>
      <w:r w:rsidRPr="00CD607F">
        <w:rPr>
          <w:rFonts w:asciiTheme="minorHAnsi" w:hAnsiTheme="minorHAnsi" w:cstheme="minorHAnsi"/>
        </w:rPr>
        <w:t>le</w:t>
      </w:r>
      <w:r w:rsidR="00EE1930" w:rsidRPr="00CD607F">
        <w:rPr>
          <w:rFonts w:asciiTheme="minorHAnsi" w:hAnsiTheme="minorHAnsi" w:cstheme="minorHAnsi"/>
        </w:rPr>
        <w:t xml:space="preserve"> relative</w:t>
      </w:r>
      <w:r w:rsidRPr="00CD607F">
        <w:rPr>
          <w:rFonts w:asciiTheme="minorHAnsi" w:hAnsiTheme="minorHAnsi" w:cstheme="minorHAnsi"/>
        </w:rPr>
        <w:t xml:space="preserve"> fatture</w:t>
      </w:r>
      <w:r w:rsidR="001E7FCF">
        <w:rPr>
          <w:rFonts w:asciiTheme="minorHAnsi" w:hAnsiTheme="minorHAnsi" w:cstheme="minorHAnsi"/>
        </w:rPr>
        <w:t xml:space="preserve"> </w:t>
      </w:r>
      <w:r w:rsidR="00483C9E" w:rsidRPr="00CD607F">
        <w:rPr>
          <w:rFonts w:asciiTheme="minorHAnsi" w:hAnsiTheme="minorHAnsi" w:cstheme="minorHAnsi"/>
        </w:rPr>
        <w:t xml:space="preserve">elettroniche </w:t>
      </w:r>
      <w:r w:rsidR="00EE1930" w:rsidRPr="00CD607F">
        <w:rPr>
          <w:rFonts w:asciiTheme="minorHAnsi" w:hAnsiTheme="minorHAnsi" w:cstheme="minorHAnsi"/>
        </w:rPr>
        <w:t>andranno caricate</w:t>
      </w:r>
      <w:r w:rsidRPr="00CD607F">
        <w:rPr>
          <w:rFonts w:asciiTheme="minorHAnsi" w:hAnsiTheme="minorHAnsi" w:cstheme="minorHAnsi"/>
        </w:rPr>
        <w:t xml:space="preserve"> nella sottosezione “Giustificativi di spesa”</w:t>
      </w:r>
      <w:r w:rsidR="00CD607F" w:rsidRPr="00CD607F">
        <w:rPr>
          <w:rFonts w:asciiTheme="minorHAnsi" w:hAnsiTheme="minorHAnsi" w:cstheme="minorHAnsi"/>
        </w:rPr>
        <w:t>.</w:t>
      </w:r>
    </w:p>
    <w:p w14:paraId="501373AE" w14:textId="706A118B" w:rsidR="00A057FB" w:rsidRPr="00340BDB" w:rsidRDefault="00D23F23" w:rsidP="0054571A">
      <w:pPr>
        <w:pStyle w:val="Paragrafoelenco"/>
        <w:numPr>
          <w:ilvl w:val="0"/>
          <w:numId w:val="9"/>
        </w:numPr>
        <w:spacing w:after="120" w:line="360" w:lineRule="auto"/>
        <w:ind w:left="714" w:hanging="357"/>
        <w:jc w:val="both"/>
        <w:rPr>
          <w:rFonts w:asciiTheme="minorHAnsi" w:eastAsia="Times New Roman" w:hAnsiTheme="minorHAnsi" w:cstheme="minorHAnsi"/>
          <w:i/>
        </w:rPr>
      </w:pPr>
      <w:r w:rsidRPr="00CE75EB">
        <w:rPr>
          <w:rFonts w:asciiTheme="minorHAnsi" w:hAnsiTheme="minorHAnsi" w:cstheme="minorHAnsi"/>
          <w:i/>
          <w:iCs/>
        </w:rPr>
        <w:lastRenderedPageBreak/>
        <w:t>lettera d</w:t>
      </w:r>
      <w:r w:rsidRPr="00D23F23">
        <w:rPr>
          <w:rFonts w:asciiTheme="minorHAnsi" w:hAnsiTheme="minorHAnsi" w:cstheme="minorHAnsi"/>
        </w:rPr>
        <w:t xml:space="preserve">): </w:t>
      </w:r>
      <w:r>
        <w:rPr>
          <w:rFonts w:asciiTheme="minorHAnsi" w:hAnsiTheme="minorHAnsi" w:cstheme="minorHAnsi"/>
        </w:rPr>
        <w:t>sulla base della rendicontazione trasmessa (</w:t>
      </w:r>
      <w:r w:rsidRPr="006D7720">
        <w:rPr>
          <w:rFonts w:asciiTheme="minorHAnsi" w:hAnsiTheme="minorHAnsi" w:cstheme="minorHAnsi"/>
          <w:iCs/>
        </w:rPr>
        <w:t>stati di avanzamento lavori o delle spese maturate dall'ente</w:t>
      </w:r>
      <w:r>
        <w:rPr>
          <w:rFonts w:asciiTheme="minorHAnsi" w:hAnsiTheme="minorHAnsi" w:cstheme="minorHAnsi"/>
          <w:iCs/>
        </w:rPr>
        <w:t>)</w:t>
      </w:r>
      <w:r>
        <w:rPr>
          <w:rFonts w:asciiTheme="minorHAnsi" w:hAnsiTheme="minorHAnsi" w:cstheme="minorHAnsi"/>
        </w:rPr>
        <w:t>, come da indicazioni al</w:t>
      </w:r>
      <w:r w:rsidR="002B7FE0">
        <w:rPr>
          <w:rFonts w:asciiTheme="minorHAnsi" w:hAnsiTheme="minorHAnsi" w:cstheme="minorHAnsi"/>
        </w:rPr>
        <w:t xml:space="preserve"> successivo</w:t>
      </w:r>
      <w:r>
        <w:rPr>
          <w:rFonts w:asciiTheme="minorHAnsi" w:hAnsiTheme="minorHAnsi" w:cstheme="minorHAnsi"/>
        </w:rPr>
        <w:t xml:space="preserve"> paragrafo 5</w:t>
      </w:r>
      <w:r w:rsidR="004B60C9">
        <w:rPr>
          <w:rFonts w:asciiTheme="minorHAnsi" w:hAnsiTheme="minorHAnsi" w:cstheme="minorHAnsi"/>
        </w:rPr>
        <w:t xml:space="preserve"> o</w:t>
      </w:r>
      <w:r w:rsidR="006D4D2E">
        <w:rPr>
          <w:rFonts w:asciiTheme="minorHAnsi" w:hAnsiTheme="minorHAnsi" w:cstheme="minorHAnsi"/>
        </w:rPr>
        <w:t xml:space="preserve">ccorre, inoltre, inserire </w:t>
      </w:r>
      <w:r w:rsidR="006D4D2E" w:rsidRPr="00CF53C4">
        <w:rPr>
          <w:rFonts w:asciiTheme="minorHAnsi" w:hAnsiTheme="minorHAnsi" w:cstheme="minorHAnsi"/>
        </w:rPr>
        <w:t xml:space="preserve">nella sezione </w:t>
      </w:r>
      <w:r w:rsidR="006D4D2E">
        <w:rPr>
          <w:rFonts w:asciiTheme="minorHAnsi" w:hAnsiTheme="minorHAnsi" w:cstheme="minorHAnsi"/>
        </w:rPr>
        <w:t xml:space="preserve">di </w:t>
      </w:r>
      <w:proofErr w:type="spellStart"/>
      <w:r w:rsidR="006D4D2E">
        <w:rPr>
          <w:rFonts w:asciiTheme="minorHAnsi" w:hAnsiTheme="minorHAnsi" w:cstheme="minorHAnsi"/>
        </w:rPr>
        <w:t>ReGiS</w:t>
      </w:r>
      <w:proofErr w:type="spellEnd"/>
      <w:r w:rsidR="006D4D2E">
        <w:rPr>
          <w:rFonts w:asciiTheme="minorHAnsi" w:hAnsiTheme="minorHAnsi" w:cstheme="minorHAnsi"/>
        </w:rPr>
        <w:t>– “Gestione spese” – “Giustificativi di spesa”, all</w:t>
      </w:r>
      <w:r w:rsidR="004B60C9">
        <w:rPr>
          <w:rFonts w:asciiTheme="minorHAnsi" w:hAnsiTheme="minorHAnsi" w:cstheme="minorHAnsi"/>
        </w:rPr>
        <w:t>e</w:t>
      </w:r>
      <w:r w:rsidR="006D4D2E">
        <w:rPr>
          <w:rFonts w:asciiTheme="minorHAnsi" w:hAnsiTheme="minorHAnsi" w:cstheme="minorHAnsi"/>
        </w:rPr>
        <w:t>gandola all’ultima spesa registrata, la documentazione relativa al</w:t>
      </w:r>
      <w:r w:rsidR="00A057FB">
        <w:rPr>
          <w:rFonts w:asciiTheme="minorHAnsi" w:hAnsiTheme="minorHAnsi" w:cstheme="minorHAnsi"/>
        </w:rPr>
        <w:t>:</w:t>
      </w:r>
    </w:p>
    <w:p w14:paraId="206A4523" w14:textId="30E0D94D" w:rsidR="00A057FB" w:rsidRPr="00340BDB" w:rsidRDefault="00340BDB" w:rsidP="00340BDB">
      <w:pPr>
        <w:pStyle w:val="Paragrafoelenco"/>
        <w:numPr>
          <w:ilvl w:val="0"/>
          <w:numId w:val="44"/>
        </w:numPr>
        <w:spacing w:after="120" w:line="360" w:lineRule="auto"/>
        <w:jc w:val="both"/>
        <w:rPr>
          <w:rFonts w:asciiTheme="minorHAnsi" w:hAnsiTheme="minorHAnsi" w:cstheme="minorHAnsi"/>
        </w:rPr>
      </w:pPr>
      <w:r w:rsidRPr="00340BDB">
        <w:rPr>
          <w:rFonts w:asciiTheme="minorHAnsi" w:hAnsiTheme="minorHAnsi" w:cstheme="minorHAnsi"/>
        </w:rPr>
        <w:t>C</w:t>
      </w:r>
      <w:r w:rsidR="006D4D2E" w:rsidRPr="00340BDB">
        <w:rPr>
          <w:rFonts w:asciiTheme="minorHAnsi" w:hAnsiTheme="minorHAnsi" w:cstheme="minorHAnsi"/>
        </w:rPr>
        <w:t>ertificato di collaudo,</w:t>
      </w:r>
      <w:r w:rsidR="009A0DAA">
        <w:rPr>
          <w:rFonts w:asciiTheme="minorHAnsi" w:hAnsiTheme="minorHAnsi" w:cstheme="minorHAnsi"/>
        </w:rPr>
        <w:t xml:space="preserve"> oppure </w:t>
      </w:r>
      <w:r w:rsidR="006D4D2E" w:rsidRPr="00340BDB">
        <w:rPr>
          <w:rFonts w:asciiTheme="minorHAnsi" w:hAnsiTheme="minorHAnsi" w:cstheme="minorHAnsi"/>
        </w:rPr>
        <w:t>certificato di regolare esecuzione rilasciato per i lavori dal direttore dei lavori, ai sensi dell'art. 102 del codice di cui al Decreto legislativo 18 ap</w:t>
      </w:r>
      <w:r w:rsidRPr="00340BDB">
        <w:rPr>
          <w:rFonts w:asciiTheme="minorHAnsi" w:hAnsiTheme="minorHAnsi" w:cstheme="minorHAnsi"/>
        </w:rPr>
        <w:t>rile 2016, n. 50</w:t>
      </w:r>
      <w:r>
        <w:rPr>
          <w:rFonts w:asciiTheme="minorHAnsi" w:hAnsiTheme="minorHAnsi" w:cstheme="minorHAnsi"/>
        </w:rPr>
        <w:t xml:space="preserve">. </w:t>
      </w:r>
    </w:p>
    <w:p w14:paraId="34E0729D" w14:textId="70605CEB" w:rsidR="00340BDB" w:rsidRPr="00B211AC" w:rsidRDefault="00A057FB" w:rsidP="00340BDB">
      <w:pPr>
        <w:pStyle w:val="Paragrafoelenco"/>
        <w:numPr>
          <w:ilvl w:val="0"/>
          <w:numId w:val="44"/>
        </w:numPr>
        <w:spacing w:after="120" w:line="360" w:lineRule="auto"/>
        <w:jc w:val="both"/>
        <w:rPr>
          <w:rFonts w:asciiTheme="minorHAnsi" w:hAnsiTheme="minorHAnsi" w:cstheme="minorHAnsi"/>
        </w:rPr>
      </w:pPr>
      <w:r w:rsidRPr="00371A92">
        <w:rPr>
          <w:rFonts w:asciiTheme="minorHAnsi" w:hAnsiTheme="minorHAnsi" w:cstheme="minorHAnsi"/>
        </w:rPr>
        <w:t>Attestazione di conclusione dell’intervento</w:t>
      </w:r>
      <w:r w:rsidRPr="00340BDB">
        <w:rPr>
          <w:rFonts w:asciiTheme="minorHAnsi" w:hAnsiTheme="minorHAnsi" w:cstheme="minorHAnsi"/>
        </w:rPr>
        <w:t xml:space="preserve"> </w:t>
      </w:r>
      <w:r w:rsidRPr="00B211AC">
        <w:rPr>
          <w:rFonts w:asciiTheme="minorHAnsi" w:hAnsiTheme="minorHAnsi" w:cstheme="minorHAnsi"/>
        </w:rPr>
        <w:t>(</w:t>
      </w:r>
      <w:r w:rsidR="000F7B91" w:rsidRPr="0054571A">
        <w:rPr>
          <w:rFonts w:asciiTheme="minorHAnsi" w:hAnsiTheme="minorHAnsi" w:cstheme="minorHAnsi"/>
          <w:b/>
          <w:bCs/>
          <w:i/>
          <w:iCs/>
        </w:rPr>
        <w:t>Allegato n. 5</w:t>
      </w:r>
      <w:r w:rsidR="000F7B91" w:rsidRPr="0054571A">
        <w:rPr>
          <w:rFonts w:asciiTheme="minorHAnsi" w:hAnsiTheme="minorHAnsi" w:cstheme="minorHAnsi"/>
        </w:rPr>
        <w:t>; c</w:t>
      </w:r>
      <w:r w:rsidRPr="0054571A">
        <w:rPr>
          <w:rFonts w:asciiTheme="minorHAnsi" w:hAnsiTheme="minorHAnsi" w:cstheme="minorHAnsi"/>
        </w:rPr>
        <w:t>fr.</w:t>
      </w:r>
      <w:r w:rsidR="00B8424B" w:rsidRPr="0054571A">
        <w:rPr>
          <w:rFonts w:asciiTheme="minorHAnsi" w:hAnsiTheme="minorHAnsi" w:cstheme="minorHAnsi"/>
        </w:rPr>
        <w:t xml:space="preserve"> par. 3.4</w:t>
      </w:r>
      <w:r w:rsidR="000F7B91" w:rsidRPr="0054571A">
        <w:rPr>
          <w:rFonts w:asciiTheme="minorHAnsi" w:hAnsiTheme="minorHAnsi" w:cstheme="minorHAnsi"/>
        </w:rPr>
        <w:t>).</w:t>
      </w:r>
      <w:r w:rsidR="00340BDB" w:rsidRPr="0054571A">
        <w:rPr>
          <w:rFonts w:asciiTheme="minorHAnsi" w:hAnsiTheme="minorHAnsi" w:cstheme="minorHAnsi"/>
        </w:rPr>
        <w:t xml:space="preserve"> </w:t>
      </w:r>
    </w:p>
    <w:p w14:paraId="0FB76442" w14:textId="6B8BA31F" w:rsidR="00C4725B" w:rsidRDefault="00A057FB" w:rsidP="00DA79AE">
      <w:pPr>
        <w:spacing w:after="120" w:line="360" w:lineRule="auto"/>
        <w:ind w:firstLine="360"/>
        <w:jc w:val="both"/>
        <w:rPr>
          <w:rFonts w:asciiTheme="minorHAnsi" w:hAnsiTheme="minorHAnsi" w:cstheme="minorHAnsi"/>
          <w:iCs/>
        </w:rPr>
      </w:pPr>
      <w:r w:rsidRPr="00340BDB">
        <w:rPr>
          <w:rFonts w:asciiTheme="minorHAnsi" w:hAnsiTheme="minorHAnsi" w:cstheme="minorHAnsi"/>
          <w:iCs/>
        </w:rPr>
        <w:t>La documentazione dovrà essere caricata in un unico file zip.</w:t>
      </w:r>
    </w:p>
    <w:p w14:paraId="2B84F68A" w14:textId="77777777" w:rsidR="00C4725B" w:rsidRPr="00EE42A7" w:rsidRDefault="00C4725B" w:rsidP="00C4725B">
      <w:pPr>
        <w:widowControl w:val="0"/>
        <w:autoSpaceDE w:val="0"/>
        <w:autoSpaceDN w:val="0"/>
        <w:adjustRightInd w:val="0"/>
        <w:spacing w:after="120" w:line="360" w:lineRule="auto"/>
        <w:jc w:val="both"/>
        <w:rPr>
          <w:rFonts w:asciiTheme="minorHAnsi" w:hAnsiTheme="minorHAnsi" w:cstheme="minorHAnsi"/>
        </w:rPr>
      </w:pPr>
    </w:p>
    <w:p w14:paraId="26F2C528" w14:textId="7B9691A8" w:rsidR="00C4725B" w:rsidRDefault="00C4725B" w:rsidP="00C4725B">
      <w:pPr>
        <w:pStyle w:val="Titolo2"/>
        <w:numPr>
          <w:ilvl w:val="1"/>
          <w:numId w:val="2"/>
        </w:numPr>
        <w:spacing w:before="0" w:after="240"/>
        <w:ind w:left="578" w:hanging="578"/>
        <w:rPr>
          <w:rFonts w:asciiTheme="minorHAnsi" w:hAnsiTheme="minorHAnsi" w:cstheme="minorHAnsi"/>
          <w:sz w:val="24"/>
          <w:szCs w:val="24"/>
        </w:rPr>
      </w:pPr>
      <w:bookmarkStart w:id="78" w:name="_Toc120023167"/>
      <w:r>
        <w:rPr>
          <w:rFonts w:asciiTheme="minorHAnsi" w:hAnsiTheme="minorHAnsi" w:cstheme="minorHAnsi"/>
          <w:sz w:val="24"/>
          <w:szCs w:val="24"/>
        </w:rPr>
        <w:t>Modifiche e rimodulazioni di progetto</w:t>
      </w:r>
      <w:bookmarkEnd w:id="78"/>
    </w:p>
    <w:p w14:paraId="448C8F69" w14:textId="73524B0D" w:rsidR="00C4725B" w:rsidRPr="00BC44CB" w:rsidRDefault="006E7B99" w:rsidP="00C4725B">
      <w:pPr>
        <w:widowControl w:val="0"/>
        <w:autoSpaceDE w:val="0"/>
        <w:autoSpaceDN w:val="0"/>
        <w:adjustRightInd w:val="0"/>
        <w:spacing w:after="120" w:line="360" w:lineRule="auto"/>
        <w:jc w:val="both"/>
      </w:pPr>
      <w:r w:rsidRPr="00BC44CB">
        <w:t>Sono ritenute ammissibili esclusivamente le modifiche e/o rimodulazioni progettuali degli interventi, sia di tipo economico sia afferenti alla realizzazione dell’opera, che non pregiudicano il raggiungimento delle milestone e dei target</w:t>
      </w:r>
      <w:r w:rsidR="00525302" w:rsidRPr="00BC44CB">
        <w:t xml:space="preserve"> ad essi</w:t>
      </w:r>
      <w:r w:rsidRPr="00BC44CB">
        <w:t xml:space="preserve"> associati, e solo nel caso in cui venga garantito il rispetto della tempistica concordata, in coerenza con il cronoprogramma degli investimenti.</w:t>
      </w:r>
    </w:p>
    <w:p w14:paraId="368B1AB9" w14:textId="27F94363" w:rsidR="006E7B99" w:rsidRPr="00BC44CB" w:rsidRDefault="006E7B99" w:rsidP="006E7B99">
      <w:pPr>
        <w:widowControl w:val="0"/>
        <w:autoSpaceDE w:val="0"/>
        <w:autoSpaceDN w:val="0"/>
        <w:adjustRightInd w:val="0"/>
        <w:spacing w:after="120" w:line="360" w:lineRule="auto"/>
        <w:jc w:val="both"/>
        <w:rPr>
          <w:rFonts w:asciiTheme="minorHAnsi" w:hAnsiTheme="minorHAnsi" w:cstheme="minorHAnsi"/>
        </w:rPr>
      </w:pPr>
      <w:r w:rsidRPr="00BC44CB">
        <w:rPr>
          <w:rFonts w:asciiTheme="minorHAnsi" w:hAnsiTheme="minorHAnsi" w:cstheme="minorHAnsi"/>
        </w:rPr>
        <w:t>L’avvio della procedura di modifica di un intervento è promosso dal Soggetto attuatore, attraverso la trasmissione alla Direzione Centrale per la Finanza Locale (DAIT) di una richiesta motivata, compilando il format di cui all’</w:t>
      </w:r>
      <w:r w:rsidRPr="00BC44CB">
        <w:rPr>
          <w:rFonts w:asciiTheme="minorHAnsi" w:hAnsiTheme="minorHAnsi" w:cstheme="minorHAnsi"/>
          <w:b/>
          <w:bCs/>
          <w:i/>
          <w:iCs/>
        </w:rPr>
        <w:t>Allegato</w:t>
      </w:r>
      <w:r w:rsidR="005F180A" w:rsidRPr="00BC44CB">
        <w:rPr>
          <w:rFonts w:asciiTheme="minorHAnsi" w:hAnsiTheme="minorHAnsi" w:cstheme="minorHAnsi"/>
          <w:b/>
          <w:bCs/>
          <w:i/>
          <w:iCs/>
        </w:rPr>
        <w:t xml:space="preserve"> </w:t>
      </w:r>
      <w:r w:rsidRPr="00BC44CB">
        <w:rPr>
          <w:rFonts w:asciiTheme="minorHAnsi" w:hAnsiTheme="minorHAnsi" w:cstheme="minorHAnsi"/>
          <w:b/>
          <w:bCs/>
          <w:i/>
          <w:iCs/>
        </w:rPr>
        <w:t>n.</w:t>
      </w:r>
      <w:r w:rsidR="005F180A" w:rsidRPr="00BC44CB">
        <w:rPr>
          <w:rFonts w:asciiTheme="minorHAnsi" w:hAnsiTheme="minorHAnsi" w:cstheme="minorHAnsi"/>
          <w:b/>
          <w:bCs/>
          <w:i/>
          <w:iCs/>
        </w:rPr>
        <w:t xml:space="preserve"> </w:t>
      </w:r>
      <w:r w:rsidRPr="00BC44CB">
        <w:rPr>
          <w:rFonts w:asciiTheme="minorHAnsi" w:hAnsiTheme="minorHAnsi" w:cstheme="minorHAnsi"/>
          <w:b/>
          <w:bCs/>
          <w:i/>
          <w:iCs/>
        </w:rPr>
        <w:t>6</w:t>
      </w:r>
      <w:r w:rsidRPr="00BC44CB">
        <w:rPr>
          <w:rFonts w:asciiTheme="minorHAnsi" w:hAnsiTheme="minorHAnsi" w:cstheme="minorHAnsi"/>
        </w:rPr>
        <w:t xml:space="preserve"> in tutte le sue part</w:t>
      </w:r>
      <w:r w:rsidR="00C20526" w:rsidRPr="00BC44CB">
        <w:rPr>
          <w:rFonts w:asciiTheme="minorHAnsi" w:hAnsiTheme="minorHAnsi" w:cstheme="minorHAnsi"/>
        </w:rPr>
        <w:t>i,</w:t>
      </w:r>
      <w:r w:rsidRPr="00BC44CB">
        <w:rPr>
          <w:rFonts w:asciiTheme="minorHAnsi" w:hAnsiTheme="minorHAnsi" w:cstheme="minorHAnsi"/>
        </w:rPr>
        <w:t xml:space="preserve"> includendo eventuale documentazione utile alla valutazione dell’istanza.</w:t>
      </w:r>
    </w:p>
    <w:p w14:paraId="01341D8E" w14:textId="28C91CE7" w:rsidR="006E7B99" w:rsidRPr="00BC44CB" w:rsidRDefault="006E7B99" w:rsidP="006E7B99">
      <w:pPr>
        <w:widowControl w:val="0"/>
        <w:autoSpaceDE w:val="0"/>
        <w:autoSpaceDN w:val="0"/>
        <w:adjustRightInd w:val="0"/>
        <w:spacing w:after="120" w:line="360" w:lineRule="auto"/>
        <w:jc w:val="both"/>
        <w:rPr>
          <w:rFonts w:asciiTheme="minorHAnsi" w:hAnsiTheme="minorHAnsi" w:cstheme="minorHAnsi"/>
        </w:rPr>
      </w:pPr>
      <w:r w:rsidRPr="00BC44CB">
        <w:rPr>
          <w:rFonts w:asciiTheme="minorHAnsi" w:hAnsiTheme="minorHAnsi" w:cstheme="minorHAnsi"/>
        </w:rPr>
        <w:t>Il format deve essere firmato digitalmente a cura del Legale rappresentante dell’Ente</w:t>
      </w:r>
      <w:r w:rsidR="00F8635C" w:rsidRPr="00BC44CB">
        <w:rPr>
          <w:rFonts w:asciiTheme="minorHAnsi" w:hAnsiTheme="minorHAnsi" w:cstheme="minorHAnsi"/>
        </w:rPr>
        <w:t xml:space="preserve"> e inviato al DAIT</w:t>
      </w:r>
      <w:r w:rsidRPr="00BC44CB">
        <w:rPr>
          <w:rFonts w:asciiTheme="minorHAnsi" w:hAnsiTheme="minorHAnsi" w:cstheme="minorHAnsi"/>
        </w:rPr>
        <w:t xml:space="preserve"> all’indirizzo e-mail dedicato alla Misura M5C2I.2.1.: </w:t>
      </w:r>
      <w:hyperlink r:id="rId11" w:history="1">
        <w:r w:rsidR="00791A1E" w:rsidRPr="00BC44CB">
          <w:rPr>
            <w:rStyle w:val="Collegamentoipertestuale"/>
            <w:rFonts w:asciiTheme="minorHAnsi" w:hAnsiTheme="minorHAnsi" w:cstheme="minorHAnsi"/>
          </w:rPr>
          <w:t>rigenerazioneurbana.fl@interno.it</w:t>
        </w:r>
      </w:hyperlink>
      <w:r w:rsidRPr="00BC44CB">
        <w:rPr>
          <w:rFonts w:asciiTheme="minorHAnsi" w:hAnsiTheme="minorHAnsi" w:cstheme="minorHAnsi"/>
        </w:rPr>
        <w:t>.</w:t>
      </w:r>
    </w:p>
    <w:p w14:paraId="2EC4443A" w14:textId="72AAD188" w:rsidR="00791A1E" w:rsidRPr="00BC44CB" w:rsidRDefault="00791A1E" w:rsidP="006E7B99">
      <w:pPr>
        <w:widowControl w:val="0"/>
        <w:autoSpaceDE w:val="0"/>
        <w:autoSpaceDN w:val="0"/>
        <w:adjustRightInd w:val="0"/>
        <w:spacing w:after="120" w:line="360" w:lineRule="auto"/>
        <w:jc w:val="both"/>
        <w:rPr>
          <w:rFonts w:asciiTheme="minorHAnsi" w:hAnsiTheme="minorHAnsi" w:cstheme="minorHAnsi"/>
        </w:rPr>
      </w:pPr>
      <w:r w:rsidRPr="00BC44CB">
        <w:rPr>
          <w:rFonts w:asciiTheme="minorHAnsi" w:hAnsiTheme="minorHAnsi" w:cstheme="minorHAnsi"/>
        </w:rPr>
        <w:t>Il DAIT procede all’istruttoria e</w:t>
      </w:r>
      <w:r w:rsidR="00525302" w:rsidRPr="00BC44CB">
        <w:rPr>
          <w:rFonts w:asciiTheme="minorHAnsi" w:hAnsiTheme="minorHAnsi" w:cstheme="minorHAnsi"/>
        </w:rPr>
        <w:t xml:space="preserve"> </w:t>
      </w:r>
      <w:r w:rsidR="00A95E82" w:rsidRPr="00BC44CB">
        <w:rPr>
          <w:rFonts w:asciiTheme="minorHAnsi" w:hAnsiTheme="minorHAnsi" w:cstheme="minorHAnsi"/>
        </w:rPr>
        <w:t>comunica</w:t>
      </w:r>
      <w:r w:rsidRPr="00BC44CB">
        <w:rPr>
          <w:rFonts w:asciiTheme="minorHAnsi" w:hAnsiTheme="minorHAnsi" w:cstheme="minorHAnsi"/>
        </w:rPr>
        <w:t xml:space="preserve"> gli esiti</w:t>
      </w:r>
      <w:r w:rsidR="00A95E82" w:rsidRPr="00BC44CB">
        <w:rPr>
          <w:rFonts w:asciiTheme="minorHAnsi" w:hAnsiTheme="minorHAnsi" w:cstheme="minorHAnsi"/>
        </w:rPr>
        <w:t xml:space="preserve"> al </w:t>
      </w:r>
      <w:r w:rsidR="00525302" w:rsidRPr="00BC44CB">
        <w:rPr>
          <w:rFonts w:asciiTheme="minorHAnsi" w:hAnsiTheme="minorHAnsi" w:cstheme="minorHAnsi"/>
        </w:rPr>
        <w:t>S</w:t>
      </w:r>
      <w:r w:rsidR="00A95E82" w:rsidRPr="00BC44CB">
        <w:rPr>
          <w:rFonts w:asciiTheme="minorHAnsi" w:hAnsiTheme="minorHAnsi" w:cstheme="minorHAnsi"/>
        </w:rPr>
        <w:t>oggetto attuatore</w:t>
      </w:r>
      <w:r w:rsidR="00525302" w:rsidRPr="00BC44CB">
        <w:rPr>
          <w:rFonts w:asciiTheme="minorHAnsi" w:hAnsiTheme="minorHAnsi" w:cstheme="minorHAnsi"/>
        </w:rPr>
        <w:t xml:space="preserve"> entro 30 giorni dalla ricezione della richiesta</w:t>
      </w:r>
      <w:r w:rsidRPr="00BC44CB">
        <w:rPr>
          <w:rFonts w:asciiTheme="minorHAnsi" w:hAnsiTheme="minorHAnsi" w:cstheme="minorHAnsi"/>
        </w:rPr>
        <w:t xml:space="preserve">, sia in caso di approvazione che </w:t>
      </w:r>
      <w:r w:rsidR="00A95E82" w:rsidRPr="00BC44CB">
        <w:rPr>
          <w:rFonts w:asciiTheme="minorHAnsi" w:hAnsiTheme="minorHAnsi" w:cstheme="minorHAnsi"/>
        </w:rPr>
        <w:t xml:space="preserve">di </w:t>
      </w:r>
      <w:r w:rsidRPr="00BC44CB">
        <w:rPr>
          <w:rFonts w:asciiTheme="minorHAnsi" w:hAnsiTheme="minorHAnsi" w:cstheme="minorHAnsi"/>
        </w:rPr>
        <w:t>diniego della rimodulazione e/o variazion</w:t>
      </w:r>
      <w:r w:rsidR="00525302" w:rsidRPr="00BC44CB">
        <w:rPr>
          <w:rFonts w:asciiTheme="minorHAnsi" w:hAnsiTheme="minorHAnsi" w:cstheme="minorHAnsi"/>
        </w:rPr>
        <w:t>e</w:t>
      </w:r>
      <w:r w:rsidRPr="00BC44CB">
        <w:rPr>
          <w:rFonts w:asciiTheme="minorHAnsi" w:hAnsiTheme="minorHAnsi" w:cstheme="minorHAnsi"/>
        </w:rPr>
        <w:t>.</w:t>
      </w:r>
    </w:p>
    <w:p w14:paraId="396B99B4" w14:textId="1E355581" w:rsidR="00791A1E" w:rsidRPr="00BC44CB" w:rsidRDefault="00791A1E" w:rsidP="00791A1E">
      <w:pPr>
        <w:spacing w:line="360" w:lineRule="auto"/>
        <w:jc w:val="both"/>
        <w:rPr>
          <w:rFonts w:asciiTheme="minorHAnsi" w:hAnsiTheme="minorHAnsi" w:cstheme="minorHAnsi"/>
        </w:rPr>
      </w:pPr>
      <w:r w:rsidRPr="00BC44CB">
        <w:rPr>
          <w:rFonts w:asciiTheme="minorHAnsi" w:hAnsiTheme="minorHAnsi" w:cstheme="minorHAnsi"/>
        </w:rPr>
        <w:t>In caso di approvazione della rimodulazione e/o variazione</w:t>
      </w:r>
      <w:r w:rsidR="00525302" w:rsidRPr="00BC44CB">
        <w:rPr>
          <w:rFonts w:asciiTheme="minorHAnsi" w:hAnsiTheme="minorHAnsi" w:cstheme="minorHAnsi"/>
        </w:rPr>
        <w:t>,</w:t>
      </w:r>
      <w:r w:rsidRPr="00BC44CB">
        <w:rPr>
          <w:rFonts w:asciiTheme="minorHAnsi" w:hAnsiTheme="minorHAnsi" w:cstheme="minorHAnsi"/>
        </w:rPr>
        <w:t xml:space="preserve"> il DAIT provvederà contestualmente ad aggiornare il sistema informativo </w:t>
      </w:r>
      <w:proofErr w:type="spellStart"/>
      <w:r w:rsidRPr="00BC44CB">
        <w:rPr>
          <w:rFonts w:asciiTheme="minorHAnsi" w:hAnsiTheme="minorHAnsi" w:cstheme="minorHAnsi"/>
        </w:rPr>
        <w:t>ReGiS</w:t>
      </w:r>
      <w:proofErr w:type="spellEnd"/>
      <w:r w:rsidRPr="00BC44CB">
        <w:rPr>
          <w:rFonts w:asciiTheme="minorHAnsi" w:hAnsiTheme="minorHAnsi" w:cstheme="minorHAnsi"/>
        </w:rPr>
        <w:t xml:space="preserve">. </w:t>
      </w:r>
    </w:p>
    <w:p w14:paraId="0BA62FC2" w14:textId="7F1DFC84" w:rsidR="00791A1E" w:rsidRPr="00F30CD7" w:rsidRDefault="00791A1E" w:rsidP="00791A1E">
      <w:pPr>
        <w:spacing w:line="360" w:lineRule="auto"/>
        <w:jc w:val="both"/>
        <w:rPr>
          <w:rFonts w:asciiTheme="minorHAnsi" w:hAnsiTheme="minorHAnsi" w:cstheme="minorHAnsi"/>
        </w:rPr>
      </w:pPr>
      <w:r w:rsidRPr="00BC44CB">
        <w:rPr>
          <w:rFonts w:asciiTheme="minorHAnsi" w:hAnsiTheme="minorHAnsi" w:cstheme="minorHAnsi"/>
        </w:rPr>
        <w:t>Al fine di garantire una maggiore trasparenza, efficacia ed efficienza della spesa, nonché certezza dei tempi di realizzazione delle iniziative finanziate, è auspicabile ridurre al minimo qualsiasi variazione e/o rimodulazione rispetto al progetto originario ammesso a finanziamento.</w:t>
      </w:r>
    </w:p>
    <w:p w14:paraId="4B3414E4" w14:textId="77777777" w:rsidR="006E7B99" w:rsidRPr="00EE42A7" w:rsidRDefault="006E7B99" w:rsidP="006E7B99">
      <w:pPr>
        <w:widowControl w:val="0"/>
        <w:autoSpaceDE w:val="0"/>
        <w:autoSpaceDN w:val="0"/>
        <w:adjustRightInd w:val="0"/>
        <w:spacing w:after="120" w:line="360" w:lineRule="auto"/>
        <w:jc w:val="both"/>
        <w:rPr>
          <w:rFonts w:asciiTheme="minorHAnsi" w:hAnsiTheme="minorHAnsi" w:cstheme="minorHAnsi"/>
        </w:rPr>
      </w:pPr>
    </w:p>
    <w:p w14:paraId="5F667D38" w14:textId="69CD4435" w:rsidR="00C4725B" w:rsidRDefault="00C4725B" w:rsidP="00C4725B">
      <w:pPr>
        <w:pStyle w:val="Titolo2"/>
        <w:numPr>
          <w:ilvl w:val="1"/>
          <w:numId w:val="2"/>
        </w:numPr>
        <w:spacing w:before="0" w:after="240"/>
        <w:ind w:left="578" w:hanging="578"/>
        <w:rPr>
          <w:rFonts w:asciiTheme="minorHAnsi" w:hAnsiTheme="minorHAnsi" w:cstheme="minorHAnsi"/>
          <w:sz w:val="24"/>
          <w:szCs w:val="24"/>
        </w:rPr>
      </w:pPr>
      <w:bookmarkStart w:id="79" w:name="_Toc120023168"/>
      <w:r>
        <w:rPr>
          <w:rFonts w:asciiTheme="minorHAnsi" w:hAnsiTheme="minorHAnsi" w:cstheme="minorHAnsi"/>
          <w:sz w:val="24"/>
          <w:szCs w:val="24"/>
        </w:rPr>
        <w:lastRenderedPageBreak/>
        <w:t>R</w:t>
      </w:r>
      <w:r w:rsidR="0006755C">
        <w:rPr>
          <w:rFonts w:asciiTheme="minorHAnsi" w:hAnsiTheme="minorHAnsi" w:cstheme="minorHAnsi"/>
          <w:sz w:val="24"/>
          <w:szCs w:val="24"/>
        </w:rPr>
        <w:t>evoca o rinuncia al</w:t>
      </w:r>
      <w:r>
        <w:rPr>
          <w:rFonts w:asciiTheme="minorHAnsi" w:hAnsiTheme="minorHAnsi" w:cstheme="minorHAnsi"/>
          <w:sz w:val="24"/>
          <w:szCs w:val="24"/>
        </w:rPr>
        <w:t xml:space="preserve"> progetto</w:t>
      </w:r>
      <w:bookmarkEnd w:id="79"/>
    </w:p>
    <w:p w14:paraId="169705C3" w14:textId="4859144E" w:rsidR="0006755C" w:rsidRPr="00FB47EF" w:rsidRDefault="00FB47EF" w:rsidP="002C0B1D">
      <w:pPr>
        <w:spacing w:line="360" w:lineRule="auto"/>
        <w:jc w:val="both"/>
      </w:pPr>
      <w:r w:rsidRPr="00FB47EF">
        <w:t xml:space="preserve">Il </w:t>
      </w:r>
      <w:r w:rsidR="0006755C" w:rsidRPr="00FB47EF">
        <w:t xml:space="preserve">DAIT procede con la revoca parziale o totale del finanziamento nel caso in cui non vengano rispettati gli impegni assunti ovvero emergano, dalle operazioni di verifica e controllo, irregolarità relative alle procedure e alle spese.  </w:t>
      </w:r>
    </w:p>
    <w:p w14:paraId="33D998C0" w14:textId="483CDAE3" w:rsidR="002842E1" w:rsidRPr="00FB47EF" w:rsidRDefault="002842E1" w:rsidP="002C0B1D">
      <w:pPr>
        <w:spacing w:line="360" w:lineRule="auto"/>
        <w:jc w:val="both"/>
      </w:pPr>
      <w:r w:rsidRPr="00FB47EF">
        <w:t>Le irregolarità rilevate dal Soggetto attuatore</w:t>
      </w:r>
      <w:r w:rsidR="00FB47EF" w:rsidRPr="00FB47EF">
        <w:t xml:space="preserve"> devono essere</w:t>
      </w:r>
      <w:r w:rsidRPr="00FB47EF">
        <w:t xml:space="preserve"> comunicate tempestivamente al DAIT, che provvederà a recuperare gli importi indebitamente versati indicando al Soggetto attuatore i tempi per la restituzione. </w:t>
      </w:r>
    </w:p>
    <w:p w14:paraId="78E81F82" w14:textId="418628D3" w:rsidR="002842E1" w:rsidRPr="00FB47EF" w:rsidRDefault="002842E1" w:rsidP="003F34BE">
      <w:pPr>
        <w:spacing w:line="360" w:lineRule="auto"/>
        <w:jc w:val="both"/>
      </w:pPr>
      <w:r w:rsidRPr="00FB47EF">
        <w:t>Nel caso sia il Ministero dell’Interno, nella fattispecie il DAIT e/o l’Unità di Missione nell’ambito delle verifiche e controlli di competenza a rilevare irregolarità parziali o totali</w:t>
      </w:r>
      <w:r w:rsidR="00371A92" w:rsidRPr="00FB47EF">
        <w:t xml:space="preserve"> </w:t>
      </w:r>
      <w:r w:rsidRPr="00FB47EF">
        <w:t xml:space="preserve">afferenti </w:t>
      </w:r>
      <w:proofErr w:type="gramStart"/>
      <w:r w:rsidRPr="00FB47EF">
        <w:t>le</w:t>
      </w:r>
      <w:proofErr w:type="gramEnd"/>
      <w:r w:rsidRPr="00FB47EF">
        <w:t xml:space="preserve"> procedure </w:t>
      </w:r>
      <w:r w:rsidR="00B8424B" w:rsidRPr="00FB47EF">
        <w:t xml:space="preserve">espletate </w:t>
      </w:r>
      <w:r w:rsidRPr="00FB47EF">
        <w:t xml:space="preserve">e le spese sostenute, </w:t>
      </w:r>
      <w:r w:rsidR="00FB47EF" w:rsidRPr="00FB47EF">
        <w:t>il DAIT</w:t>
      </w:r>
      <w:r w:rsidRPr="00FB47EF">
        <w:t xml:space="preserve"> provvederà ad emettere un ordine di recupero parziale o totale degli importi indebitamente versati, indicando al Soggetto attuatore i tempi per la restituzione.  </w:t>
      </w:r>
    </w:p>
    <w:p w14:paraId="1A64E2C1" w14:textId="781ECD26" w:rsidR="00B8424B" w:rsidRPr="00FB47EF" w:rsidRDefault="003F34BE" w:rsidP="003F34BE">
      <w:pPr>
        <w:spacing w:line="360" w:lineRule="auto"/>
        <w:jc w:val="both"/>
      </w:pPr>
      <w:r w:rsidRPr="00FB47EF">
        <w:t xml:space="preserve">Le irregolarità rilevate e gli importi da recuperare verranno comunicati tempestivamente </w:t>
      </w:r>
      <w:r w:rsidR="00FB47EF" w:rsidRPr="00FB47EF">
        <w:t>dal Ministero dell’</w:t>
      </w:r>
      <w:r w:rsidR="00AC05E4">
        <w:t>I</w:t>
      </w:r>
      <w:r w:rsidR="00FB47EF" w:rsidRPr="00FB47EF">
        <w:t>nterno</w:t>
      </w:r>
      <w:r w:rsidRPr="00FB47EF">
        <w:t xml:space="preserve"> al Servizio centrale per il PNRR.</w:t>
      </w:r>
    </w:p>
    <w:p w14:paraId="489E4CB0" w14:textId="763ADBFB" w:rsidR="003F34BE" w:rsidRPr="00FB47EF" w:rsidRDefault="003F34BE" w:rsidP="003F34BE">
      <w:pPr>
        <w:spacing w:line="360" w:lineRule="auto"/>
        <w:jc w:val="both"/>
      </w:pPr>
      <w:r w:rsidRPr="00FB47EF">
        <w:t xml:space="preserve">In caso di rinuncia al Progetto, il Soggetto attuatore </w:t>
      </w:r>
      <w:r w:rsidR="00331F83" w:rsidRPr="00FB47EF">
        <w:t>deve darne</w:t>
      </w:r>
      <w:r w:rsidRPr="00FB47EF">
        <w:t xml:space="preserve"> comunicazione ufficiale al DAIT ed è tenuto alla restituzione delle somme eventualmente già erogate</w:t>
      </w:r>
      <w:r w:rsidR="00FB47EF" w:rsidRPr="00FB47EF">
        <w:t>.</w:t>
      </w:r>
    </w:p>
    <w:p w14:paraId="7490C47F" w14:textId="77777777" w:rsidR="003F34BE" w:rsidRPr="00371A92" w:rsidRDefault="003F34BE" w:rsidP="0054571A">
      <w:pPr>
        <w:pStyle w:val="Corpotesto"/>
        <w:spacing w:line="360" w:lineRule="auto"/>
        <w:ind w:right="1015"/>
        <w:jc w:val="both"/>
        <w:rPr>
          <w:rFonts w:ascii="Calibri" w:hAnsi="Calibri"/>
          <w:lang w:val="it-IT"/>
        </w:rPr>
      </w:pPr>
    </w:p>
    <w:p w14:paraId="6DAF8645" w14:textId="13E3EC00" w:rsidR="003F34BE" w:rsidRDefault="00C4725B" w:rsidP="003F34BE">
      <w:pPr>
        <w:pStyle w:val="Titolo2"/>
        <w:numPr>
          <w:ilvl w:val="1"/>
          <w:numId w:val="2"/>
        </w:numPr>
        <w:spacing w:before="0" w:after="240"/>
        <w:ind w:left="578" w:hanging="578"/>
        <w:rPr>
          <w:rFonts w:asciiTheme="minorHAnsi" w:hAnsiTheme="minorHAnsi" w:cstheme="minorHAnsi"/>
          <w:sz w:val="24"/>
          <w:szCs w:val="24"/>
        </w:rPr>
      </w:pPr>
      <w:bookmarkStart w:id="80" w:name="_Toc120023169"/>
      <w:r>
        <w:rPr>
          <w:rFonts w:asciiTheme="minorHAnsi" w:hAnsiTheme="minorHAnsi" w:cstheme="minorHAnsi"/>
          <w:sz w:val="24"/>
          <w:szCs w:val="24"/>
        </w:rPr>
        <w:t>Fine attività e chiusura di un progetto</w:t>
      </w:r>
      <w:bookmarkEnd w:id="80"/>
    </w:p>
    <w:p w14:paraId="29E16896" w14:textId="21AA8F6F" w:rsidR="003F34BE" w:rsidRPr="00FB47EF" w:rsidRDefault="00B8424B" w:rsidP="00445A5B">
      <w:pPr>
        <w:spacing w:line="360" w:lineRule="auto"/>
        <w:jc w:val="both"/>
      </w:pPr>
      <w:r w:rsidRPr="00FB47EF">
        <w:t>Nel momento in cui tutte le attività progettuali sono state realizzate e tutte le spese relative all'attuazione dell’intervento sono state approvate il Soggetto attuatore deve attestare l’avvenuta chiusura dell’intervento.</w:t>
      </w:r>
    </w:p>
    <w:p w14:paraId="175F454A" w14:textId="77777777" w:rsidR="00331F83" w:rsidRPr="00FB47EF" w:rsidRDefault="00B8424B" w:rsidP="00534B46">
      <w:pPr>
        <w:spacing w:line="360" w:lineRule="auto"/>
        <w:jc w:val="both"/>
      </w:pPr>
      <w:r w:rsidRPr="00FB47EF">
        <w:t>L</w:t>
      </w:r>
      <w:r w:rsidR="00472EFC" w:rsidRPr="00FB47EF">
        <w:t>a dichiarazione di chiusura attestante la conclusione</w:t>
      </w:r>
      <w:r w:rsidRPr="00FB47EF">
        <w:t xml:space="preserve"> </w:t>
      </w:r>
      <w:r w:rsidR="00472EFC" w:rsidRPr="00FB47EF">
        <w:t xml:space="preserve">del progetto dovrà essere redatta sulla base delle indicazioni riportate all’interno </w:t>
      </w:r>
      <w:r w:rsidR="00472EFC" w:rsidRPr="005F180A">
        <w:t>dell’</w:t>
      </w:r>
      <w:r w:rsidRPr="005F180A">
        <w:rPr>
          <w:b/>
          <w:bCs/>
          <w:i/>
          <w:iCs/>
        </w:rPr>
        <w:t>Allegato n. 5</w:t>
      </w:r>
      <w:r w:rsidR="00472EFC" w:rsidRPr="00FB47EF">
        <w:t xml:space="preserve">. </w:t>
      </w:r>
      <w:r w:rsidR="00445A5B" w:rsidRPr="00FB47EF">
        <w:t>e dovrà essere</w:t>
      </w:r>
      <w:r w:rsidR="00472EFC" w:rsidRPr="00FB47EF">
        <w:t xml:space="preserve"> datata e sottoscritta dal Responsabile unico del progetto e/o da altro referente istituzionale identificato dal Soggetto attuatore</w:t>
      </w:r>
      <w:r w:rsidR="00445A5B" w:rsidRPr="00FB47EF">
        <w:t xml:space="preserve">. </w:t>
      </w:r>
    </w:p>
    <w:p w14:paraId="525BC4C6" w14:textId="3C11F135" w:rsidR="00C4725B" w:rsidRPr="00FB47EF" w:rsidRDefault="00445A5B" w:rsidP="00534B46">
      <w:pPr>
        <w:spacing w:line="360" w:lineRule="auto"/>
        <w:jc w:val="both"/>
        <w:rPr>
          <w:rFonts w:asciiTheme="minorHAnsi" w:eastAsia="Times New Roman" w:hAnsiTheme="minorHAnsi" w:cstheme="minorHAnsi"/>
          <w:i/>
        </w:rPr>
      </w:pPr>
      <w:r w:rsidRPr="00FB47EF">
        <w:t>L’attestazione di chiusura</w:t>
      </w:r>
      <w:r w:rsidR="00472EFC" w:rsidRPr="00FB47EF">
        <w:t xml:space="preserve"> dovrà essere caricata sull’applicativo </w:t>
      </w:r>
      <w:proofErr w:type="spellStart"/>
      <w:r w:rsidR="00472EFC" w:rsidRPr="00FB47EF">
        <w:t>ReGiS</w:t>
      </w:r>
      <w:proofErr w:type="spellEnd"/>
      <w:r w:rsidR="00472EFC" w:rsidRPr="00FB47EF">
        <w:t xml:space="preserve"> in occasione dell’ultima rendicontazione (</w:t>
      </w:r>
      <w:r w:rsidR="00EA5A29" w:rsidRPr="00FB47EF">
        <w:t>Cfr.</w:t>
      </w:r>
      <w:r w:rsidR="00472EFC" w:rsidRPr="00FB47EF">
        <w:t xml:space="preserve"> par. 3.</w:t>
      </w:r>
      <w:r w:rsidRPr="00FB47EF">
        <w:t>1</w:t>
      </w:r>
      <w:r w:rsidR="000F7B91" w:rsidRPr="00FB47EF">
        <w:t>,</w:t>
      </w:r>
      <w:r w:rsidR="00472EFC" w:rsidRPr="00FB47EF">
        <w:t xml:space="preserve"> </w:t>
      </w:r>
      <w:proofErr w:type="spellStart"/>
      <w:r w:rsidR="00472EFC" w:rsidRPr="00FB47EF">
        <w:t>lett.d</w:t>
      </w:r>
      <w:proofErr w:type="spellEnd"/>
      <w:r w:rsidR="00472EFC" w:rsidRPr="00FB47EF">
        <w:t>).</w:t>
      </w:r>
    </w:p>
    <w:p w14:paraId="552521A2" w14:textId="77777777" w:rsidR="00C20405" w:rsidRPr="00EE42A7" w:rsidRDefault="00B26B0E" w:rsidP="00AA2C26">
      <w:pPr>
        <w:pStyle w:val="Titolo1"/>
        <w:numPr>
          <w:ilvl w:val="0"/>
          <w:numId w:val="2"/>
        </w:numPr>
        <w:spacing w:after="120"/>
        <w:rPr>
          <w:rFonts w:asciiTheme="minorHAnsi" w:hAnsiTheme="minorHAnsi" w:cstheme="minorHAnsi"/>
        </w:rPr>
      </w:pPr>
      <w:bookmarkStart w:id="81" w:name="_Toc468196688"/>
      <w:bookmarkStart w:id="82" w:name="_Toc468196747"/>
      <w:bookmarkStart w:id="83" w:name="_Toc468196962"/>
      <w:bookmarkStart w:id="84" w:name="_Toc468893812"/>
      <w:bookmarkStart w:id="85" w:name="_Toc468196692"/>
      <w:bookmarkStart w:id="86" w:name="_Toc468196751"/>
      <w:bookmarkStart w:id="87" w:name="_Toc468196966"/>
      <w:bookmarkStart w:id="88" w:name="_Toc120023170"/>
      <w:bookmarkEnd w:id="81"/>
      <w:bookmarkEnd w:id="82"/>
      <w:bookmarkEnd w:id="83"/>
      <w:bookmarkEnd w:id="84"/>
      <w:bookmarkEnd w:id="85"/>
      <w:bookmarkEnd w:id="86"/>
      <w:bookmarkEnd w:id="87"/>
      <w:r w:rsidRPr="00EE42A7">
        <w:rPr>
          <w:rFonts w:asciiTheme="minorHAnsi" w:hAnsiTheme="minorHAnsi" w:cstheme="minorHAnsi"/>
        </w:rPr>
        <w:t>MONITORAGGIO</w:t>
      </w:r>
      <w:r w:rsidR="001E7FCF">
        <w:rPr>
          <w:rFonts w:asciiTheme="minorHAnsi" w:hAnsiTheme="minorHAnsi" w:cstheme="minorHAnsi"/>
        </w:rPr>
        <w:t xml:space="preserve"> </w:t>
      </w:r>
      <w:proofErr w:type="gramStart"/>
      <w:r w:rsidR="001E7FCF">
        <w:rPr>
          <w:rFonts w:asciiTheme="minorHAnsi" w:hAnsiTheme="minorHAnsi" w:cstheme="minorHAnsi"/>
        </w:rPr>
        <w:t xml:space="preserve">– </w:t>
      </w:r>
      <w:r w:rsidR="0060391F" w:rsidRPr="00EE42A7">
        <w:rPr>
          <w:rFonts w:asciiTheme="minorHAnsi" w:hAnsiTheme="minorHAnsi" w:cstheme="minorHAnsi"/>
        </w:rPr>
        <w:t xml:space="preserve"> </w:t>
      </w:r>
      <w:proofErr w:type="spellStart"/>
      <w:r w:rsidR="0060391F" w:rsidRPr="00EE42A7">
        <w:rPr>
          <w:rFonts w:asciiTheme="minorHAnsi" w:hAnsiTheme="minorHAnsi" w:cstheme="minorHAnsi"/>
        </w:rPr>
        <w:t>ReGiS</w:t>
      </w:r>
      <w:bookmarkEnd w:id="88"/>
      <w:proofErr w:type="spellEnd"/>
      <w:proofErr w:type="gramEnd"/>
    </w:p>
    <w:p w14:paraId="0C882676" w14:textId="5DA0EEF3" w:rsidR="00062F61" w:rsidRPr="00EE42A7" w:rsidRDefault="00062F61"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Il Soggetto attuatore</w:t>
      </w:r>
      <w:r w:rsidR="001E7FCF">
        <w:rPr>
          <w:rFonts w:asciiTheme="minorHAnsi" w:hAnsiTheme="minorHAnsi" w:cstheme="minorHAnsi"/>
          <w:color w:val="auto"/>
          <w:lang w:val="it-IT"/>
        </w:rPr>
        <w:t xml:space="preserve"> </w:t>
      </w:r>
      <w:r w:rsidRPr="00EE42A7">
        <w:rPr>
          <w:rFonts w:asciiTheme="minorHAnsi" w:hAnsiTheme="minorHAnsi" w:cstheme="minorHAnsi"/>
          <w:color w:val="auto"/>
          <w:lang w:val="it-IT"/>
        </w:rPr>
        <w:t xml:space="preserve">deve registrare i dati di avanzamento </w:t>
      </w:r>
      <w:r w:rsidR="00A45EB4" w:rsidRPr="00EE42A7">
        <w:rPr>
          <w:rFonts w:asciiTheme="minorHAnsi" w:hAnsiTheme="minorHAnsi" w:cstheme="minorHAnsi"/>
          <w:color w:val="auto"/>
          <w:lang w:val="it-IT"/>
        </w:rPr>
        <w:t xml:space="preserve">procedurale, fisico e </w:t>
      </w:r>
      <w:r w:rsidRPr="00EE42A7">
        <w:rPr>
          <w:rFonts w:asciiTheme="minorHAnsi" w:hAnsiTheme="minorHAnsi" w:cstheme="minorHAnsi"/>
          <w:color w:val="auto"/>
          <w:lang w:val="it-IT"/>
        </w:rPr>
        <w:t xml:space="preserve">finanziario nel sistema informativo </w:t>
      </w:r>
      <w:proofErr w:type="spellStart"/>
      <w:r w:rsidRPr="00EE42A7">
        <w:rPr>
          <w:rFonts w:asciiTheme="minorHAnsi" w:hAnsiTheme="minorHAnsi" w:cstheme="minorHAnsi"/>
          <w:color w:val="auto"/>
          <w:lang w:val="it-IT"/>
        </w:rPr>
        <w:t>ReG</w:t>
      </w:r>
      <w:r w:rsidR="00F9561B">
        <w:rPr>
          <w:rFonts w:asciiTheme="minorHAnsi" w:hAnsiTheme="minorHAnsi" w:cstheme="minorHAnsi"/>
          <w:color w:val="auto"/>
          <w:lang w:val="it-IT"/>
        </w:rPr>
        <w:t>i</w:t>
      </w:r>
      <w:r w:rsidRPr="00EE42A7">
        <w:rPr>
          <w:rFonts w:asciiTheme="minorHAnsi" w:hAnsiTheme="minorHAnsi" w:cstheme="minorHAnsi"/>
          <w:color w:val="auto"/>
          <w:lang w:val="it-IT"/>
        </w:rPr>
        <w:t>S</w:t>
      </w:r>
      <w:proofErr w:type="spellEnd"/>
      <w:r w:rsidRPr="00EE42A7">
        <w:rPr>
          <w:rFonts w:asciiTheme="minorHAnsi" w:hAnsiTheme="minorHAnsi" w:cstheme="minorHAnsi"/>
          <w:color w:val="auto"/>
          <w:lang w:val="it-IT"/>
        </w:rPr>
        <w:t xml:space="preserve">, caricando la </w:t>
      </w:r>
      <w:r w:rsidR="00AF3E3F">
        <w:rPr>
          <w:rFonts w:asciiTheme="minorHAnsi" w:hAnsiTheme="minorHAnsi" w:cstheme="minorHAnsi"/>
          <w:color w:val="auto"/>
          <w:lang w:val="it-IT"/>
        </w:rPr>
        <w:t xml:space="preserve">documentazione come </w:t>
      </w:r>
      <w:proofErr w:type="spellStart"/>
      <w:r w:rsidR="00AF3E3F">
        <w:rPr>
          <w:rFonts w:asciiTheme="minorHAnsi" w:hAnsiTheme="minorHAnsi" w:cstheme="minorHAnsi"/>
          <w:color w:val="auto"/>
          <w:lang w:val="it-IT"/>
        </w:rPr>
        <w:t>da</w:t>
      </w:r>
      <w:proofErr w:type="spellEnd"/>
      <w:r w:rsidR="00AF3E3F">
        <w:rPr>
          <w:rFonts w:asciiTheme="minorHAnsi" w:hAnsiTheme="minorHAnsi" w:cstheme="minorHAnsi"/>
          <w:color w:val="auto"/>
          <w:lang w:val="it-IT"/>
        </w:rPr>
        <w:t xml:space="preserve"> indicazioni sotto riportate</w:t>
      </w:r>
      <w:r w:rsidRPr="00EE42A7">
        <w:rPr>
          <w:rFonts w:asciiTheme="minorHAnsi" w:hAnsiTheme="minorHAnsi" w:cstheme="minorHAnsi"/>
          <w:color w:val="auto"/>
          <w:lang w:val="it-IT"/>
        </w:rPr>
        <w:t xml:space="preserve"> e </w:t>
      </w:r>
      <w:r w:rsidRPr="00EE42A7">
        <w:rPr>
          <w:rFonts w:asciiTheme="minorHAnsi" w:hAnsiTheme="minorHAnsi" w:cstheme="minorHAnsi"/>
          <w:color w:val="auto"/>
          <w:lang w:val="it-IT"/>
        </w:rPr>
        <w:lastRenderedPageBreak/>
        <w:t>conservando la  documentazione specifica relativa a ciascuna procedura di affidamento e a ciascun atto giustificativo di spesa e di pagamento</w:t>
      </w:r>
      <w:r w:rsidR="00D61FB8">
        <w:rPr>
          <w:rFonts w:asciiTheme="minorHAnsi" w:hAnsiTheme="minorHAnsi" w:cstheme="minorHAnsi"/>
          <w:color w:val="auto"/>
          <w:lang w:val="it-IT"/>
        </w:rPr>
        <w:t xml:space="preserve"> </w:t>
      </w:r>
      <w:r w:rsidR="00AF3E3F" w:rsidRPr="001C0504">
        <w:rPr>
          <w:rFonts w:asciiTheme="minorHAnsi" w:hAnsiTheme="minorHAnsi" w:cstheme="minorHAnsi"/>
          <w:color w:val="auto"/>
          <w:lang w:val="it-IT"/>
        </w:rPr>
        <w:t>(cfr. paragrafo 7)</w:t>
      </w:r>
      <w:r w:rsidRPr="001C0504">
        <w:rPr>
          <w:rFonts w:asciiTheme="minorHAnsi" w:hAnsiTheme="minorHAnsi" w:cstheme="minorHAnsi"/>
          <w:color w:val="auto"/>
          <w:lang w:val="it-IT"/>
        </w:rPr>
        <w:t>,</w:t>
      </w:r>
      <w:r w:rsidRPr="00EE42A7">
        <w:rPr>
          <w:rFonts w:asciiTheme="minorHAnsi" w:hAnsiTheme="minorHAnsi" w:cstheme="minorHAnsi"/>
          <w:color w:val="auto"/>
          <w:lang w:val="it-IT"/>
        </w:rPr>
        <w:t xml:space="preserve"> al fine di consentire l’espletamento delle verifiche previste dal Sistema di Gestione e Controllo del PNRR e dai relativi documenti di indirizzo e linee guida afferenti la realizzazione degli investimenti e riforme incluse nel Piano.</w:t>
      </w:r>
    </w:p>
    <w:p w14:paraId="5E3831D7" w14:textId="39BBCA3C" w:rsidR="009007F2" w:rsidRDefault="009007F2"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Nello specifico, </w:t>
      </w:r>
      <w:r w:rsidR="005D31B8" w:rsidRPr="00EE42A7">
        <w:rPr>
          <w:rFonts w:asciiTheme="minorHAnsi" w:hAnsiTheme="minorHAnsi" w:cstheme="minorHAnsi"/>
          <w:color w:val="auto"/>
          <w:lang w:val="it-IT"/>
        </w:rPr>
        <w:t xml:space="preserve">attraverso </w:t>
      </w:r>
      <w:r w:rsidR="00D61FB8">
        <w:rPr>
          <w:rFonts w:asciiTheme="minorHAnsi" w:hAnsiTheme="minorHAnsi" w:cstheme="minorHAnsi"/>
          <w:color w:val="auto"/>
          <w:lang w:val="it-IT"/>
        </w:rPr>
        <w:t xml:space="preserve">la funzionalità </w:t>
      </w:r>
      <w:r w:rsidR="00D61FB8" w:rsidRPr="00384369">
        <w:rPr>
          <w:rFonts w:asciiTheme="minorHAnsi" w:hAnsiTheme="minorHAnsi" w:cstheme="minorHAnsi"/>
          <w:b/>
          <w:color w:val="auto"/>
          <w:lang w:val="it-IT"/>
        </w:rPr>
        <w:t xml:space="preserve">Anagrafica Progetto – </w:t>
      </w:r>
      <w:r w:rsidR="00D61FB8">
        <w:rPr>
          <w:rFonts w:asciiTheme="minorHAnsi" w:hAnsiTheme="minorHAnsi" w:cstheme="minorHAnsi"/>
          <w:b/>
          <w:color w:val="auto"/>
          <w:lang w:val="it-IT"/>
        </w:rPr>
        <w:t>Gestione</w:t>
      </w:r>
      <w:r w:rsidR="00D61FB8">
        <w:rPr>
          <w:rFonts w:asciiTheme="minorHAnsi" w:hAnsiTheme="minorHAnsi" w:cstheme="minorHAnsi"/>
          <w:color w:val="auto"/>
          <w:lang w:val="it-IT"/>
        </w:rPr>
        <w:t xml:space="preserve">, di cui al </w:t>
      </w:r>
      <w:r w:rsidRPr="00EE42A7">
        <w:rPr>
          <w:rFonts w:asciiTheme="minorHAnsi" w:hAnsiTheme="minorHAnsi" w:cstheme="minorHAnsi"/>
          <w:color w:val="auto"/>
          <w:lang w:val="it-IT"/>
        </w:rPr>
        <w:t xml:space="preserve">modulo </w:t>
      </w:r>
      <w:proofErr w:type="spellStart"/>
      <w:r w:rsidRPr="00EE42A7">
        <w:rPr>
          <w:rFonts w:asciiTheme="minorHAnsi" w:hAnsiTheme="minorHAnsi" w:cstheme="minorHAnsi"/>
          <w:color w:val="auto"/>
          <w:lang w:val="it-IT"/>
        </w:rPr>
        <w:t>ReGiS</w:t>
      </w:r>
      <w:proofErr w:type="spellEnd"/>
      <w:r w:rsidRPr="00EE42A7">
        <w:rPr>
          <w:rFonts w:asciiTheme="minorHAnsi" w:hAnsiTheme="minorHAnsi" w:cstheme="minorHAnsi"/>
          <w:color w:val="auto"/>
          <w:lang w:val="it-IT"/>
        </w:rPr>
        <w:t xml:space="preserve"> denominato </w:t>
      </w:r>
      <w:r w:rsidRPr="00384369">
        <w:rPr>
          <w:rFonts w:asciiTheme="minorHAnsi" w:hAnsiTheme="minorHAnsi" w:cstheme="minorHAnsi"/>
          <w:b/>
          <w:color w:val="auto"/>
          <w:lang w:val="it-IT"/>
        </w:rPr>
        <w:t>Configurazione e Gestione delle Operazioni</w:t>
      </w:r>
      <w:r w:rsidR="00E53B5C" w:rsidRPr="00384369">
        <w:rPr>
          <w:rFonts w:asciiTheme="minorHAnsi" w:hAnsiTheme="minorHAnsi" w:cstheme="minorHAnsi"/>
          <w:b/>
          <w:color w:val="auto"/>
          <w:lang w:val="it-IT"/>
        </w:rPr>
        <w:t xml:space="preserve">, </w:t>
      </w:r>
      <w:r w:rsidR="00E53B5C" w:rsidRPr="00EE42A7">
        <w:rPr>
          <w:rFonts w:asciiTheme="minorHAnsi" w:hAnsiTheme="minorHAnsi" w:cstheme="minorHAnsi"/>
          <w:color w:val="auto"/>
          <w:lang w:val="it-IT"/>
        </w:rPr>
        <w:t xml:space="preserve">adibito alla funzionalità di caricamento diretto da parte del </w:t>
      </w:r>
      <w:r w:rsidRPr="00EE42A7">
        <w:rPr>
          <w:rFonts w:asciiTheme="minorHAnsi" w:hAnsiTheme="minorHAnsi" w:cstheme="minorHAnsi"/>
          <w:color w:val="auto"/>
          <w:lang w:val="it-IT"/>
        </w:rPr>
        <w:t xml:space="preserve">Soggetto attuatore </w:t>
      </w:r>
      <w:r w:rsidR="00E53B5C" w:rsidRPr="00EE42A7">
        <w:rPr>
          <w:rFonts w:asciiTheme="minorHAnsi" w:hAnsiTheme="minorHAnsi" w:cstheme="minorHAnsi"/>
          <w:color w:val="auto"/>
          <w:lang w:val="it-IT"/>
        </w:rPr>
        <w:t>dei dati sui progetti</w:t>
      </w:r>
      <w:r w:rsidR="009F4930" w:rsidRPr="00EE42A7">
        <w:rPr>
          <w:rFonts w:asciiTheme="minorHAnsi" w:hAnsiTheme="minorHAnsi" w:cstheme="minorHAnsi"/>
          <w:color w:val="auto"/>
          <w:lang w:val="it-IT"/>
        </w:rPr>
        <w:t xml:space="preserve">, si accede alle </w:t>
      </w:r>
      <w:r w:rsidR="00E53B5C" w:rsidRPr="00EE42A7">
        <w:rPr>
          <w:rFonts w:asciiTheme="minorHAnsi" w:hAnsiTheme="minorHAnsi" w:cstheme="minorHAnsi"/>
          <w:color w:val="auto"/>
          <w:lang w:val="it-IT"/>
        </w:rPr>
        <w:t xml:space="preserve">seguenti </w:t>
      </w:r>
      <w:r w:rsidRPr="00EE42A7">
        <w:rPr>
          <w:rFonts w:asciiTheme="minorHAnsi" w:hAnsiTheme="minorHAnsi" w:cstheme="minorHAnsi"/>
          <w:color w:val="auto"/>
          <w:lang w:val="it-IT"/>
        </w:rPr>
        <w:t>sezioni</w:t>
      </w:r>
      <w:r w:rsidR="00E53B5C" w:rsidRPr="00EE42A7">
        <w:rPr>
          <w:rFonts w:asciiTheme="minorHAnsi" w:hAnsiTheme="minorHAnsi" w:cstheme="minorHAnsi"/>
          <w:color w:val="auto"/>
          <w:lang w:val="it-IT"/>
        </w:rPr>
        <w:t>:</w:t>
      </w:r>
    </w:p>
    <w:tbl>
      <w:tblPr>
        <w:tblStyle w:val="Grigliatabella"/>
        <w:tblW w:w="0" w:type="auto"/>
        <w:tblLook w:val="04A0" w:firstRow="1" w:lastRow="0" w:firstColumn="1" w:lastColumn="0" w:noHBand="0" w:noVBand="1"/>
      </w:tblPr>
      <w:tblGrid>
        <w:gridCol w:w="9622"/>
      </w:tblGrid>
      <w:tr w:rsidR="00384369" w14:paraId="03D59B35" w14:textId="77777777" w:rsidTr="00384369">
        <w:tc>
          <w:tcPr>
            <w:tcW w:w="9772" w:type="dxa"/>
          </w:tcPr>
          <w:p w14:paraId="2CDCEF0E" w14:textId="77777777" w:rsidR="00384369" w:rsidRPr="00EE42A7" w:rsidRDefault="00384369" w:rsidP="00C30FDC">
            <w:pPr>
              <w:pStyle w:val="Default"/>
              <w:numPr>
                <w:ilvl w:val="0"/>
                <w:numId w:val="10"/>
              </w:numPr>
              <w:spacing w:before="120" w:after="120" w:line="360" w:lineRule="auto"/>
              <w:ind w:left="714" w:hanging="357"/>
              <w:jc w:val="both"/>
              <w:rPr>
                <w:rFonts w:asciiTheme="minorHAnsi" w:hAnsiTheme="minorHAnsi" w:cstheme="minorHAnsi"/>
                <w:color w:val="auto"/>
                <w:lang w:val="it-IT"/>
              </w:rPr>
            </w:pPr>
            <w:r w:rsidRPr="00EE42A7">
              <w:rPr>
                <w:rFonts w:asciiTheme="minorHAnsi" w:hAnsiTheme="minorHAnsi" w:cstheme="minorHAnsi"/>
                <w:b/>
                <w:bCs/>
                <w:color w:val="auto"/>
                <w:lang w:val="it-IT"/>
              </w:rPr>
              <w:t>Anagrafica di progetto;</w:t>
            </w:r>
          </w:p>
          <w:p w14:paraId="32CBBFC8"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Dettaglio Aiuti (</w:t>
            </w:r>
            <w:r w:rsidRPr="00EE42A7">
              <w:rPr>
                <w:rFonts w:asciiTheme="minorHAnsi" w:hAnsiTheme="minorHAnsi" w:cstheme="minorHAnsi"/>
                <w:i/>
                <w:iCs/>
                <w:color w:val="auto"/>
                <w:lang w:val="it-IT"/>
              </w:rPr>
              <w:t xml:space="preserve">non pertinente </w:t>
            </w:r>
            <w:r>
              <w:rPr>
                <w:rFonts w:asciiTheme="minorHAnsi" w:hAnsiTheme="minorHAnsi" w:cstheme="minorHAnsi"/>
                <w:i/>
                <w:iCs/>
                <w:color w:val="auto"/>
                <w:lang w:val="it-IT"/>
              </w:rPr>
              <w:t>per l</w:t>
            </w:r>
            <w:r w:rsidRPr="00EE42A7">
              <w:rPr>
                <w:rFonts w:asciiTheme="minorHAnsi" w:hAnsiTheme="minorHAnsi" w:cstheme="minorHAnsi"/>
                <w:i/>
                <w:iCs/>
                <w:color w:val="auto"/>
                <w:lang w:val="it-IT"/>
              </w:rPr>
              <w:t>a M5C2– da non popolare</w:t>
            </w:r>
            <w:r w:rsidRPr="00EE42A7">
              <w:rPr>
                <w:rFonts w:asciiTheme="minorHAnsi" w:hAnsiTheme="minorHAnsi" w:cstheme="minorHAnsi"/>
                <w:b/>
                <w:bCs/>
                <w:color w:val="auto"/>
                <w:lang w:val="it-IT"/>
              </w:rPr>
              <w:t>)</w:t>
            </w:r>
          </w:p>
          <w:p w14:paraId="4D893160"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Soggetti correlati;</w:t>
            </w:r>
          </w:p>
          <w:p w14:paraId="233801EC"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Gestione fonti;</w:t>
            </w:r>
          </w:p>
          <w:p w14:paraId="36AE909A" w14:textId="77777777" w:rsidR="00384369" w:rsidRPr="00EE42A7" w:rsidRDefault="00572703" w:rsidP="00384369">
            <w:pPr>
              <w:pStyle w:val="Default"/>
              <w:numPr>
                <w:ilvl w:val="0"/>
                <w:numId w:val="10"/>
              </w:numPr>
              <w:spacing w:after="120" w:line="360" w:lineRule="auto"/>
              <w:jc w:val="both"/>
              <w:rPr>
                <w:rFonts w:asciiTheme="minorHAnsi" w:hAnsiTheme="minorHAnsi" w:cstheme="minorHAnsi"/>
                <w:b/>
                <w:bCs/>
                <w:color w:val="auto"/>
                <w:lang w:val="it-IT"/>
              </w:rPr>
            </w:pPr>
            <w:r>
              <w:rPr>
                <w:rFonts w:asciiTheme="minorHAnsi" w:hAnsiTheme="minorHAnsi" w:cstheme="minorHAnsi"/>
                <w:b/>
                <w:bCs/>
                <w:color w:val="auto"/>
                <w:lang w:val="it-IT"/>
              </w:rPr>
              <w:t>Indicatori di P</w:t>
            </w:r>
            <w:r w:rsidR="00384369" w:rsidRPr="00EE42A7">
              <w:rPr>
                <w:rFonts w:asciiTheme="minorHAnsi" w:hAnsiTheme="minorHAnsi" w:cstheme="minorHAnsi"/>
                <w:b/>
                <w:bCs/>
                <w:color w:val="auto"/>
                <w:lang w:val="it-IT"/>
              </w:rPr>
              <w:t>rogetto;</w:t>
            </w:r>
          </w:p>
          <w:p w14:paraId="61EE43ED"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Cronoprogramma/Costi;</w:t>
            </w:r>
          </w:p>
          <w:p w14:paraId="0CB0CF17"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Procedura Aggiudicazione;</w:t>
            </w:r>
          </w:p>
          <w:p w14:paraId="76055FB9"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Gestione spese;</w:t>
            </w:r>
          </w:p>
          <w:p w14:paraId="47362927" w14:textId="77777777" w:rsidR="00384369" w:rsidRPr="00384369" w:rsidRDefault="00572703" w:rsidP="00062F61">
            <w:pPr>
              <w:pStyle w:val="Default"/>
              <w:numPr>
                <w:ilvl w:val="0"/>
                <w:numId w:val="10"/>
              </w:numPr>
              <w:spacing w:after="120" w:line="360" w:lineRule="auto"/>
              <w:jc w:val="both"/>
              <w:rPr>
                <w:rFonts w:asciiTheme="minorHAnsi" w:hAnsiTheme="minorHAnsi" w:cstheme="minorHAnsi"/>
                <w:color w:val="auto"/>
                <w:lang w:val="it-IT"/>
              </w:rPr>
            </w:pPr>
            <w:r>
              <w:rPr>
                <w:rFonts w:asciiTheme="minorHAnsi" w:hAnsiTheme="minorHAnsi" w:cstheme="minorHAnsi"/>
                <w:b/>
                <w:bCs/>
                <w:color w:val="auto"/>
                <w:lang w:val="it-IT"/>
              </w:rPr>
              <w:t>Validazione e C</w:t>
            </w:r>
            <w:r w:rsidR="00384369" w:rsidRPr="00EE42A7">
              <w:rPr>
                <w:rFonts w:asciiTheme="minorHAnsi" w:hAnsiTheme="minorHAnsi" w:cstheme="minorHAnsi"/>
                <w:b/>
                <w:bCs/>
                <w:color w:val="auto"/>
                <w:lang w:val="it-IT"/>
              </w:rPr>
              <w:t>ontrolli.</w:t>
            </w:r>
          </w:p>
        </w:tc>
      </w:tr>
    </w:tbl>
    <w:p w14:paraId="34AFF228" w14:textId="77777777" w:rsidR="00384369" w:rsidRPr="00EE42A7" w:rsidRDefault="00384369" w:rsidP="00384369">
      <w:pPr>
        <w:pStyle w:val="Default"/>
        <w:spacing w:after="120" w:line="360" w:lineRule="auto"/>
        <w:jc w:val="both"/>
        <w:rPr>
          <w:rFonts w:asciiTheme="minorHAnsi" w:hAnsiTheme="minorHAnsi" w:cstheme="minorHAnsi"/>
          <w:color w:val="auto"/>
          <w:lang w:val="it-IT"/>
        </w:rPr>
      </w:pPr>
    </w:p>
    <w:p w14:paraId="5CE9C152" w14:textId="77777777" w:rsidR="002A629E" w:rsidRPr="00EE42A7" w:rsidRDefault="00685514" w:rsidP="009F7D1C">
      <w:pPr>
        <w:pStyle w:val="Titolo2"/>
        <w:numPr>
          <w:ilvl w:val="1"/>
          <w:numId w:val="2"/>
        </w:numPr>
        <w:spacing w:before="0" w:after="240"/>
        <w:ind w:left="578" w:hanging="578"/>
        <w:rPr>
          <w:rFonts w:asciiTheme="minorHAnsi" w:hAnsiTheme="minorHAnsi" w:cstheme="minorHAnsi"/>
          <w:sz w:val="24"/>
          <w:szCs w:val="24"/>
        </w:rPr>
      </w:pPr>
      <w:bookmarkStart w:id="89" w:name="_Toc120023171"/>
      <w:proofErr w:type="gramStart"/>
      <w:r w:rsidRPr="00EE42A7">
        <w:rPr>
          <w:rFonts w:asciiTheme="minorHAnsi" w:hAnsiTheme="minorHAnsi" w:cstheme="minorHAnsi"/>
          <w:sz w:val="24"/>
          <w:szCs w:val="24"/>
        </w:rPr>
        <w:t>Anagrafica progetto</w:t>
      </w:r>
      <w:bookmarkEnd w:id="89"/>
      <w:proofErr w:type="gramEnd"/>
    </w:p>
    <w:p w14:paraId="0EAA49FF" w14:textId="77777777" w:rsidR="00FF52F5" w:rsidRPr="00EE42A7" w:rsidRDefault="00FF52F5"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Si fornisce di seguito il dettaglio delle </w:t>
      </w:r>
      <w:r w:rsidR="00AF3E3F">
        <w:rPr>
          <w:rFonts w:asciiTheme="minorHAnsi" w:hAnsiTheme="minorHAnsi" w:cstheme="minorHAnsi"/>
          <w:color w:val="auto"/>
          <w:lang w:val="it-IT"/>
        </w:rPr>
        <w:t>informazioni necessarie</w:t>
      </w:r>
      <w:r w:rsidRPr="00EE42A7">
        <w:rPr>
          <w:rFonts w:asciiTheme="minorHAnsi" w:hAnsiTheme="minorHAnsi" w:cstheme="minorHAnsi"/>
          <w:color w:val="auto"/>
          <w:lang w:val="it-IT"/>
        </w:rPr>
        <w:t xml:space="preserve"> per ciascuna </w:t>
      </w:r>
      <w:r w:rsidR="004668EB" w:rsidRPr="00EE42A7">
        <w:rPr>
          <w:rFonts w:asciiTheme="minorHAnsi" w:hAnsiTheme="minorHAnsi" w:cstheme="minorHAnsi"/>
          <w:color w:val="auto"/>
          <w:lang w:val="it-IT"/>
        </w:rPr>
        <w:t xml:space="preserve">delle quattro </w:t>
      </w:r>
      <w:proofErr w:type="gramStart"/>
      <w:r w:rsidRPr="00EE42A7">
        <w:rPr>
          <w:rFonts w:asciiTheme="minorHAnsi" w:hAnsiTheme="minorHAnsi" w:cstheme="minorHAnsi"/>
          <w:color w:val="auto"/>
          <w:lang w:val="it-IT"/>
        </w:rPr>
        <w:t>sotto-sezion</w:t>
      </w:r>
      <w:r w:rsidR="007848D0" w:rsidRPr="00EE42A7">
        <w:rPr>
          <w:rFonts w:asciiTheme="minorHAnsi" w:hAnsiTheme="minorHAnsi" w:cstheme="minorHAnsi"/>
          <w:color w:val="auto"/>
          <w:lang w:val="it-IT"/>
        </w:rPr>
        <w:t>i</w:t>
      </w:r>
      <w:proofErr w:type="gramEnd"/>
      <w:r w:rsidRPr="00EE42A7">
        <w:rPr>
          <w:rFonts w:asciiTheme="minorHAnsi" w:hAnsiTheme="minorHAnsi" w:cstheme="minorHAnsi"/>
          <w:color w:val="auto"/>
          <w:lang w:val="it-IT"/>
        </w:rPr>
        <w:t xml:space="preserve"> di cui si compone la sezione “Anagrafica di progetto”</w:t>
      </w:r>
      <w:r w:rsidR="007D4310" w:rsidRPr="00EE42A7">
        <w:rPr>
          <w:rFonts w:asciiTheme="minorHAnsi" w:hAnsiTheme="minorHAnsi" w:cstheme="minorHAnsi"/>
          <w:color w:val="auto"/>
          <w:lang w:val="it-IT"/>
        </w:rPr>
        <w:t xml:space="preserve"> ossia</w:t>
      </w:r>
      <w:r w:rsidR="004668EB" w:rsidRPr="00EE42A7">
        <w:rPr>
          <w:rFonts w:asciiTheme="minorHAnsi" w:hAnsiTheme="minorHAnsi" w:cstheme="minorHAnsi"/>
          <w:color w:val="auto"/>
          <w:lang w:val="it-IT"/>
        </w:rPr>
        <w:t>:</w:t>
      </w:r>
    </w:p>
    <w:p w14:paraId="35E581FF" w14:textId="77777777" w:rsidR="004668EB" w:rsidRPr="00EE42A7" w:rsidRDefault="004668EB" w:rsidP="003D6300">
      <w:pPr>
        <w:pStyle w:val="Default"/>
        <w:numPr>
          <w:ilvl w:val="0"/>
          <w:numId w:val="23"/>
        </w:numPr>
        <w:spacing w:after="120" w:line="360" w:lineRule="auto"/>
        <w:jc w:val="both"/>
        <w:rPr>
          <w:rFonts w:asciiTheme="minorHAnsi" w:hAnsiTheme="minorHAnsi" w:cstheme="minorHAnsi"/>
          <w:color w:val="auto"/>
          <w:lang w:val="it-IT"/>
        </w:rPr>
      </w:pPr>
      <w:proofErr w:type="gramStart"/>
      <w:r w:rsidRPr="00EE42A7">
        <w:rPr>
          <w:rFonts w:asciiTheme="minorHAnsi" w:hAnsiTheme="minorHAnsi" w:cstheme="minorHAnsi"/>
          <w:color w:val="auto"/>
          <w:lang w:val="it-IT"/>
        </w:rPr>
        <w:t>Anagrafica progetto</w:t>
      </w:r>
      <w:proofErr w:type="gramEnd"/>
    </w:p>
    <w:p w14:paraId="40B8DC9E" w14:textId="77777777" w:rsidR="004668EB" w:rsidRPr="00EE42A7" w:rsidRDefault="004668EB" w:rsidP="003D6300">
      <w:pPr>
        <w:pStyle w:val="Default"/>
        <w:numPr>
          <w:ilvl w:val="0"/>
          <w:numId w:val="23"/>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Classificazione progetto</w:t>
      </w:r>
    </w:p>
    <w:p w14:paraId="0EF47018" w14:textId="77777777" w:rsidR="004668EB" w:rsidRPr="00EE42A7" w:rsidRDefault="004668EB" w:rsidP="003D6300">
      <w:pPr>
        <w:pStyle w:val="Default"/>
        <w:numPr>
          <w:ilvl w:val="0"/>
          <w:numId w:val="23"/>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Associazione tag e altre classificazioni</w:t>
      </w:r>
    </w:p>
    <w:p w14:paraId="527D0243" w14:textId="77777777" w:rsidR="004668EB" w:rsidRPr="00EE42A7" w:rsidRDefault="004668EB" w:rsidP="003D6300">
      <w:pPr>
        <w:pStyle w:val="Default"/>
        <w:numPr>
          <w:ilvl w:val="0"/>
          <w:numId w:val="23"/>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Localizzazione geografica</w:t>
      </w:r>
    </w:p>
    <w:p w14:paraId="20CCB15D" w14:textId="77777777" w:rsidR="004668EB" w:rsidRPr="00EE42A7" w:rsidRDefault="004668EB" w:rsidP="00C16D4D">
      <w:pPr>
        <w:pStyle w:val="Default"/>
        <w:spacing w:after="120" w:line="360" w:lineRule="auto"/>
        <w:jc w:val="both"/>
        <w:rPr>
          <w:rFonts w:asciiTheme="minorHAnsi" w:hAnsiTheme="minorHAnsi" w:cstheme="minorHAnsi"/>
          <w:i/>
          <w:iCs/>
          <w:color w:val="auto"/>
          <w:lang w:val="it-IT"/>
        </w:rPr>
      </w:pPr>
      <w:proofErr w:type="gramStart"/>
      <w:r w:rsidRPr="00EE42A7">
        <w:rPr>
          <w:rFonts w:asciiTheme="minorHAnsi" w:hAnsiTheme="minorHAnsi" w:cstheme="minorHAnsi"/>
          <w:i/>
          <w:iCs/>
          <w:color w:val="auto"/>
          <w:lang w:val="it-IT"/>
        </w:rPr>
        <w:t>Anagrafica progetto</w:t>
      </w:r>
      <w:proofErr w:type="gramEnd"/>
    </w:p>
    <w:p w14:paraId="67BCFB46" w14:textId="4A2C7687" w:rsidR="00916068" w:rsidRPr="00EE42A7" w:rsidRDefault="00C16D4D"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lastRenderedPageBreak/>
        <w:t xml:space="preserve">Le informazioni contenute nella parte iniziale </w:t>
      </w:r>
      <w:r w:rsidR="00DA79AE">
        <w:rPr>
          <w:rFonts w:asciiTheme="minorHAnsi" w:hAnsiTheme="minorHAnsi" w:cstheme="minorHAnsi"/>
          <w:color w:val="auto"/>
          <w:lang w:val="it-IT"/>
        </w:rPr>
        <w:t xml:space="preserve">della sezione </w:t>
      </w:r>
      <w:r w:rsidR="00A02E40">
        <w:rPr>
          <w:rFonts w:asciiTheme="minorHAnsi" w:hAnsiTheme="minorHAnsi" w:cstheme="minorHAnsi"/>
          <w:color w:val="auto"/>
          <w:lang w:val="it-IT"/>
        </w:rPr>
        <w:t>sono state precompilate dal Ministero dell’interno</w:t>
      </w:r>
      <w:r w:rsidR="00DA79AE">
        <w:rPr>
          <w:rFonts w:asciiTheme="minorHAnsi" w:hAnsiTheme="minorHAnsi" w:cstheme="minorHAnsi"/>
          <w:color w:val="auto"/>
          <w:lang w:val="it-IT"/>
        </w:rPr>
        <w:t xml:space="preserve"> in qualità di Amministrazione titolare in fase di inizializzazione del progetto</w:t>
      </w:r>
      <w:r w:rsidR="009252EC" w:rsidRPr="009252EC">
        <w:rPr>
          <w:rFonts w:asciiTheme="minorHAnsi" w:hAnsiTheme="minorHAnsi" w:cstheme="minorHAnsi"/>
          <w:color w:val="auto"/>
          <w:lang w:val="it-IT"/>
        </w:rPr>
        <w:t xml:space="preserve"> ad esclusione delle date di inizio e fine del progetto.</w:t>
      </w:r>
      <w:r w:rsidR="00F9561B">
        <w:rPr>
          <w:rFonts w:asciiTheme="minorHAnsi" w:hAnsiTheme="minorHAnsi" w:cstheme="minorHAnsi"/>
          <w:color w:val="auto"/>
          <w:lang w:val="it-IT"/>
        </w:rPr>
        <w:t xml:space="preserve"> </w:t>
      </w:r>
      <w:r w:rsidRPr="00EE42A7">
        <w:rPr>
          <w:rFonts w:asciiTheme="minorHAnsi" w:hAnsiTheme="minorHAnsi" w:cstheme="minorHAnsi"/>
          <w:color w:val="auto"/>
          <w:lang w:val="it-IT"/>
        </w:rPr>
        <w:t>I</w:t>
      </w:r>
      <w:r w:rsidR="00941427" w:rsidRPr="00EE42A7">
        <w:rPr>
          <w:rFonts w:asciiTheme="minorHAnsi" w:hAnsiTheme="minorHAnsi" w:cstheme="minorHAnsi"/>
          <w:color w:val="auto"/>
          <w:lang w:val="it-IT"/>
        </w:rPr>
        <w:t xml:space="preserve">l soggetto attuatore deve </w:t>
      </w:r>
      <w:r w:rsidRPr="00EE42A7">
        <w:rPr>
          <w:rFonts w:asciiTheme="minorHAnsi" w:hAnsiTheme="minorHAnsi" w:cstheme="minorHAnsi"/>
          <w:color w:val="auto"/>
          <w:lang w:val="it-IT"/>
        </w:rPr>
        <w:t>pertanto</w:t>
      </w:r>
      <w:r w:rsidR="00916068" w:rsidRPr="00EE42A7">
        <w:rPr>
          <w:rFonts w:asciiTheme="minorHAnsi" w:hAnsiTheme="minorHAnsi" w:cstheme="minorHAnsi"/>
          <w:color w:val="auto"/>
          <w:lang w:val="it-IT"/>
        </w:rPr>
        <w:t>:</w:t>
      </w:r>
    </w:p>
    <w:p w14:paraId="7131CD75" w14:textId="21BBC40F" w:rsidR="00DA79AE" w:rsidRPr="00DA79AE" w:rsidRDefault="007848D0" w:rsidP="00DA79AE">
      <w:pPr>
        <w:pStyle w:val="Default"/>
        <w:numPr>
          <w:ilvl w:val="0"/>
          <w:numId w:val="24"/>
        </w:numPr>
        <w:spacing w:after="120" w:line="360" w:lineRule="auto"/>
        <w:jc w:val="both"/>
        <w:rPr>
          <w:rFonts w:asciiTheme="minorHAnsi" w:hAnsiTheme="minorHAnsi" w:cstheme="minorHAnsi"/>
          <w:color w:val="auto"/>
          <w:lang w:val="it-IT"/>
        </w:rPr>
      </w:pPr>
      <w:r w:rsidRPr="006419CF">
        <w:rPr>
          <w:rFonts w:asciiTheme="minorHAnsi" w:hAnsiTheme="minorHAnsi" w:cstheme="minorHAnsi"/>
          <w:color w:val="auto"/>
          <w:lang w:val="it-IT"/>
        </w:rPr>
        <w:t>v</w:t>
      </w:r>
      <w:r w:rsidR="00DE3E85" w:rsidRPr="006419CF">
        <w:rPr>
          <w:rFonts w:asciiTheme="minorHAnsi" w:hAnsiTheme="minorHAnsi" w:cstheme="minorHAnsi"/>
          <w:color w:val="auto"/>
          <w:lang w:val="it-IT"/>
        </w:rPr>
        <w:t>erificare la correttezza dei dati precompilati</w:t>
      </w:r>
      <w:r w:rsidR="00DA79AE">
        <w:rPr>
          <w:rFonts w:asciiTheme="minorHAnsi" w:hAnsiTheme="minorHAnsi" w:cstheme="minorHAnsi"/>
          <w:color w:val="auto"/>
          <w:lang w:val="it-IT"/>
        </w:rPr>
        <w:t xml:space="preserve"> </w:t>
      </w:r>
      <w:r w:rsidR="00DE3E85" w:rsidRPr="006419CF">
        <w:rPr>
          <w:rFonts w:asciiTheme="minorHAnsi" w:hAnsiTheme="minorHAnsi" w:cstheme="minorHAnsi"/>
          <w:color w:val="auto"/>
          <w:lang w:val="it-IT"/>
        </w:rPr>
        <w:t xml:space="preserve">e in caso di eventuali errori comunicarli </w:t>
      </w:r>
      <w:r w:rsidR="00702500">
        <w:rPr>
          <w:rFonts w:asciiTheme="minorHAnsi" w:hAnsiTheme="minorHAnsi" w:cstheme="minorHAnsi"/>
          <w:color w:val="auto"/>
          <w:lang w:val="it-IT"/>
        </w:rPr>
        <w:t xml:space="preserve">al </w:t>
      </w:r>
      <w:r w:rsidR="00702500" w:rsidRPr="00DA79AE">
        <w:rPr>
          <w:rFonts w:asciiTheme="minorHAnsi" w:hAnsiTheme="minorHAnsi" w:cstheme="minorHAnsi"/>
          <w:color w:val="auto"/>
          <w:lang w:val="it-IT"/>
        </w:rPr>
        <w:t>Ministero dell’interno</w:t>
      </w:r>
      <w:r w:rsidR="001E7FCF" w:rsidRPr="00DA79AE">
        <w:rPr>
          <w:rFonts w:asciiTheme="minorHAnsi" w:hAnsiTheme="minorHAnsi" w:cstheme="minorHAnsi"/>
          <w:color w:val="auto"/>
          <w:lang w:val="it-IT"/>
        </w:rPr>
        <w:t xml:space="preserve"> </w:t>
      </w:r>
      <w:r w:rsidR="00BD79FA" w:rsidRPr="00DA79AE">
        <w:rPr>
          <w:rFonts w:asciiTheme="minorHAnsi" w:hAnsiTheme="minorHAnsi" w:cstheme="minorHAnsi"/>
          <w:color w:val="auto"/>
          <w:lang w:val="it-IT"/>
        </w:rPr>
        <w:t xml:space="preserve">(mail: </w:t>
      </w:r>
      <w:hyperlink r:id="rId12" w:history="1">
        <w:r w:rsidR="001E7FCF" w:rsidRPr="00DA79AE">
          <w:rPr>
            <w:rStyle w:val="Collegamentoipertestuale"/>
            <w:rFonts w:asciiTheme="minorHAnsi" w:hAnsiTheme="minorHAnsi" w:cstheme="minorHAnsi"/>
            <w:lang w:val="it-IT"/>
          </w:rPr>
          <w:t>rigenerazioneurbana.fl@interno.it</w:t>
        </w:r>
      </w:hyperlink>
      <w:r w:rsidR="00BD79FA" w:rsidRPr="00DA79AE">
        <w:rPr>
          <w:rFonts w:asciiTheme="minorHAnsi" w:hAnsiTheme="minorHAnsi" w:cstheme="minorHAnsi"/>
          <w:color w:val="auto"/>
          <w:lang w:val="it-IT"/>
        </w:rPr>
        <w:t>)</w:t>
      </w:r>
      <w:r w:rsidR="001E7FCF" w:rsidRPr="00DA79AE">
        <w:rPr>
          <w:rFonts w:asciiTheme="minorHAnsi" w:hAnsiTheme="minorHAnsi" w:cstheme="minorHAnsi"/>
          <w:color w:val="auto"/>
          <w:lang w:val="it-IT"/>
        </w:rPr>
        <w:t xml:space="preserve"> </w:t>
      </w:r>
      <w:r w:rsidR="00DE3E85" w:rsidRPr="00DA79AE">
        <w:rPr>
          <w:rFonts w:asciiTheme="minorHAnsi" w:hAnsiTheme="minorHAnsi" w:cstheme="minorHAnsi"/>
          <w:color w:val="auto"/>
          <w:lang w:val="it-IT"/>
        </w:rPr>
        <w:t xml:space="preserve">per le azioni correttive </w:t>
      </w:r>
    </w:p>
    <w:p w14:paraId="49DBBFC8" w14:textId="716F1F51" w:rsidR="00DA79AE" w:rsidRPr="00BB61B5" w:rsidRDefault="00941427" w:rsidP="002C0B1D">
      <w:pPr>
        <w:pStyle w:val="Default"/>
        <w:numPr>
          <w:ilvl w:val="0"/>
          <w:numId w:val="24"/>
        </w:numPr>
        <w:spacing w:after="120" w:line="360" w:lineRule="auto"/>
        <w:jc w:val="both"/>
        <w:rPr>
          <w:rFonts w:asciiTheme="minorHAnsi" w:hAnsiTheme="minorHAnsi" w:cstheme="minorHAnsi"/>
          <w:color w:val="auto"/>
          <w:lang w:val="it-IT"/>
        </w:rPr>
      </w:pPr>
      <w:r w:rsidRPr="00BB61B5">
        <w:rPr>
          <w:rFonts w:asciiTheme="minorHAnsi" w:hAnsiTheme="minorHAnsi" w:cstheme="minorHAnsi"/>
          <w:color w:val="auto"/>
          <w:lang w:val="it-IT"/>
        </w:rPr>
        <w:t xml:space="preserve">compilare esclusivamente i campi </w:t>
      </w:r>
      <w:r w:rsidR="00C16D4D" w:rsidRPr="00BB61B5">
        <w:rPr>
          <w:rFonts w:asciiTheme="minorHAnsi" w:hAnsiTheme="minorHAnsi" w:cstheme="minorHAnsi"/>
          <w:color w:val="auto"/>
          <w:lang w:val="it-IT"/>
        </w:rPr>
        <w:t>“</w:t>
      </w:r>
      <w:r w:rsidR="007563E6" w:rsidRPr="00BB61B5">
        <w:rPr>
          <w:rFonts w:asciiTheme="minorHAnsi" w:hAnsiTheme="minorHAnsi" w:cstheme="minorHAnsi"/>
          <w:color w:val="auto"/>
          <w:lang w:val="it-IT"/>
        </w:rPr>
        <w:t>Data inizio/Data fine prevista</w:t>
      </w:r>
      <w:r w:rsidR="00C16D4D" w:rsidRPr="00BB61B5">
        <w:rPr>
          <w:rFonts w:asciiTheme="minorHAnsi" w:hAnsiTheme="minorHAnsi" w:cstheme="minorHAnsi"/>
          <w:color w:val="auto"/>
          <w:lang w:val="it-IT"/>
        </w:rPr>
        <w:t>”</w:t>
      </w:r>
      <w:r w:rsidR="007563E6" w:rsidRPr="00BB61B5">
        <w:rPr>
          <w:rFonts w:asciiTheme="minorHAnsi" w:hAnsiTheme="minorHAnsi" w:cstheme="minorHAnsi"/>
          <w:color w:val="auto"/>
          <w:lang w:val="it-IT"/>
        </w:rPr>
        <w:t xml:space="preserve"> e </w:t>
      </w:r>
      <w:r w:rsidR="00C16D4D" w:rsidRPr="00BB61B5">
        <w:rPr>
          <w:rFonts w:asciiTheme="minorHAnsi" w:hAnsiTheme="minorHAnsi" w:cstheme="minorHAnsi"/>
          <w:color w:val="auto"/>
          <w:lang w:val="it-IT"/>
        </w:rPr>
        <w:t>“</w:t>
      </w:r>
      <w:r w:rsidR="007563E6" w:rsidRPr="00BB61B5">
        <w:rPr>
          <w:rFonts w:asciiTheme="minorHAnsi" w:hAnsiTheme="minorHAnsi" w:cstheme="minorHAnsi"/>
          <w:color w:val="auto"/>
          <w:lang w:val="it-IT"/>
        </w:rPr>
        <w:t>Data inizio/Data fine effettiva</w:t>
      </w:r>
      <w:r w:rsidR="00C16D4D" w:rsidRPr="00BB61B5">
        <w:rPr>
          <w:rFonts w:asciiTheme="minorHAnsi" w:hAnsiTheme="minorHAnsi" w:cstheme="minorHAnsi"/>
          <w:color w:val="auto"/>
          <w:lang w:val="it-IT"/>
        </w:rPr>
        <w:t>”</w:t>
      </w:r>
      <w:r w:rsidR="007F2591" w:rsidRPr="00BB61B5">
        <w:rPr>
          <w:rFonts w:asciiTheme="minorHAnsi" w:hAnsiTheme="minorHAnsi" w:cstheme="minorHAnsi"/>
          <w:color w:val="auto"/>
          <w:lang w:val="it-IT"/>
        </w:rPr>
        <w:t xml:space="preserve">, </w:t>
      </w:r>
      <w:r w:rsidR="007F2591" w:rsidRPr="00BB61B5">
        <w:rPr>
          <w:rFonts w:asciiTheme="minorHAnsi" w:hAnsiTheme="minorHAnsi" w:cstheme="minorHAnsi"/>
          <w:color w:val="auto"/>
          <w:u w:val="single"/>
          <w:lang w:val="it-IT"/>
        </w:rPr>
        <w:t xml:space="preserve">indicando come data inizio prevista ed effettiva </w:t>
      </w:r>
      <w:r w:rsidR="00BC6225" w:rsidRPr="00BB61B5">
        <w:rPr>
          <w:rFonts w:asciiTheme="minorHAnsi" w:hAnsiTheme="minorHAnsi" w:cstheme="minorHAnsi"/>
          <w:color w:val="auto"/>
          <w:u w:val="single"/>
          <w:lang w:val="it-IT"/>
        </w:rPr>
        <w:t xml:space="preserve">la </w:t>
      </w:r>
      <w:r w:rsidR="007F2591" w:rsidRPr="00BB61B5">
        <w:rPr>
          <w:rFonts w:asciiTheme="minorHAnsi" w:hAnsiTheme="minorHAnsi" w:cstheme="minorHAnsi"/>
          <w:color w:val="auto"/>
          <w:u w:val="single"/>
          <w:lang w:val="it-IT"/>
        </w:rPr>
        <w:t xml:space="preserve">data </w:t>
      </w:r>
      <w:r w:rsidR="00B97C1A" w:rsidRPr="00BB61B5">
        <w:rPr>
          <w:rFonts w:asciiTheme="minorHAnsi" w:hAnsiTheme="minorHAnsi" w:cstheme="minorHAnsi"/>
          <w:color w:val="auto"/>
          <w:u w:val="single"/>
          <w:lang w:val="it-IT"/>
        </w:rPr>
        <w:t>del decreto di assegnazione del contributo</w:t>
      </w:r>
      <w:r w:rsidR="00916068" w:rsidRPr="00BB61B5">
        <w:rPr>
          <w:rFonts w:asciiTheme="minorHAnsi" w:hAnsiTheme="minorHAnsi" w:cstheme="minorHAnsi"/>
          <w:color w:val="auto"/>
          <w:lang w:val="it-IT"/>
        </w:rPr>
        <w:t>;</w:t>
      </w:r>
    </w:p>
    <w:p w14:paraId="0AFA0248" w14:textId="7811E083" w:rsidR="007B5EE3" w:rsidRPr="00371A92" w:rsidRDefault="007B5EE3" w:rsidP="00FC1566">
      <w:pPr>
        <w:pStyle w:val="Default"/>
        <w:spacing w:after="120" w:line="360" w:lineRule="auto"/>
        <w:ind w:left="720"/>
        <w:jc w:val="both"/>
        <w:rPr>
          <w:highlight w:val="yellow"/>
          <w:lang w:val="it-IT"/>
        </w:rPr>
      </w:pPr>
    </w:p>
    <w:p w14:paraId="60DF0636" w14:textId="4F2A648C" w:rsidR="00FC1566" w:rsidRDefault="00FC1566" w:rsidP="00FC1566">
      <w:pPr>
        <w:pStyle w:val="Default"/>
        <w:spacing w:after="120" w:line="360" w:lineRule="auto"/>
        <w:ind w:left="720"/>
        <w:jc w:val="both"/>
        <w:rPr>
          <w:highlight w:val="yellow"/>
        </w:rPr>
      </w:pPr>
      <w:r w:rsidRPr="00371A92">
        <w:rPr>
          <w:noProof/>
          <w:lang w:val="it-IT" w:eastAsia="it-IT"/>
        </w:rPr>
        <w:drawing>
          <wp:inline distT="0" distB="0" distL="0" distR="0" wp14:anchorId="6FB90A62" wp14:editId="5627A979">
            <wp:extent cx="5768340" cy="2981325"/>
            <wp:effectExtent l="19050" t="19050" r="22860" b="285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2981325"/>
                    </a:xfrm>
                    <a:prstGeom prst="rect">
                      <a:avLst/>
                    </a:prstGeom>
                    <a:noFill/>
                    <a:ln w="19050">
                      <a:solidFill>
                        <a:schemeClr val="tx1"/>
                      </a:solidFill>
                    </a:ln>
                  </pic:spPr>
                </pic:pic>
              </a:graphicData>
            </a:graphic>
          </wp:inline>
        </w:drawing>
      </w:r>
    </w:p>
    <w:p w14:paraId="13F624E7" w14:textId="77777777" w:rsidR="00FC1566" w:rsidRPr="00F87C1B" w:rsidRDefault="00FC1566" w:rsidP="00FC1566">
      <w:pPr>
        <w:pStyle w:val="Default"/>
        <w:spacing w:after="120" w:line="360" w:lineRule="auto"/>
        <w:ind w:left="720"/>
        <w:jc w:val="both"/>
        <w:rPr>
          <w:rFonts w:asciiTheme="minorHAnsi" w:hAnsiTheme="minorHAnsi" w:cstheme="minorHAnsi"/>
          <w:color w:val="auto"/>
          <w:highlight w:val="yellow"/>
          <w:lang w:val="it-IT"/>
        </w:rPr>
      </w:pPr>
    </w:p>
    <w:p w14:paraId="3436457F" w14:textId="77777777" w:rsidR="00BD7C82" w:rsidRPr="00EE42A7" w:rsidRDefault="00BD7C82"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Classificazione progetto</w:t>
      </w:r>
    </w:p>
    <w:p w14:paraId="2114DB9A" w14:textId="12E9BC76" w:rsidR="004A0960" w:rsidRPr="00EE42A7" w:rsidRDefault="00BD7C82" w:rsidP="00BD7C82">
      <w:pPr>
        <w:pStyle w:val="Default"/>
        <w:spacing w:after="120" w:line="360" w:lineRule="auto"/>
        <w:jc w:val="both"/>
        <w:rPr>
          <w:rFonts w:asciiTheme="minorHAnsi" w:hAnsiTheme="minorHAnsi" w:cstheme="minorHAnsi"/>
          <w:color w:val="auto"/>
          <w:lang w:val="it-IT"/>
        </w:rPr>
      </w:pPr>
      <w:r w:rsidRPr="00EE7E2B">
        <w:rPr>
          <w:rFonts w:asciiTheme="minorHAnsi" w:hAnsiTheme="minorHAnsi" w:cstheme="minorHAnsi"/>
          <w:color w:val="auto"/>
          <w:lang w:val="it-IT"/>
        </w:rPr>
        <w:t xml:space="preserve">La compilazione di questa </w:t>
      </w:r>
      <w:proofErr w:type="gramStart"/>
      <w:r w:rsidRPr="00EE7E2B">
        <w:rPr>
          <w:rFonts w:asciiTheme="minorHAnsi" w:hAnsiTheme="minorHAnsi" w:cstheme="minorHAnsi"/>
          <w:color w:val="auto"/>
          <w:lang w:val="it-IT"/>
        </w:rPr>
        <w:t>sotto</w:t>
      </w:r>
      <w:r w:rsidR="00142730">
        <w:rPr>
          <w:rFonts w:asciiTheme="minorHAnsi" w:hAnsiTheme="minorHAnsi" w:cstheme="minorHAnsi"/>
          <w:color w:val="auto"/>
          <w:lang w:val="it-IT"/>
        </w:rPr>
        <w:t xml:space="preserve"> </w:t>
      </w:r>
      <w:r w:rsidRPr="00EE7E2B">
        <w:rPr>
          <w:rFonts w:asciiTheme="minorHAnsi" w:hAnsiTheme="minorHAnsi" w:cstheme="minorHAnsi"/>
          <w:color w:val="auto"/>
          <w:lang w:val="it-IT"/>
        </w:rPr>
        <w:t>sezione</w:t>
      </w:r>
      <w:proofErr w:type="gramEnd"/>
      <w:r w:rsidRPr="00EE7E2B">
        <w:rPr>
          <w:rFonts w:asciiTheme="minorHAnsi" w:hAnsiTheme="minorHAnsi" w:cstheme="minorHAnsi"/>
          <w:color w:val="auto"/>
          <w:lang w:val="it-IT"/>
        </w:rPr>
        <w:t xml:space="preserve"> non è obbligatoria per gli interventi a valere sul PNRR</w:t>
      </w:r>
      <w:r w:rsidR="00BC6225" w:rsidRPr="00EE7E2B">
        <w:rPr>
          <w:rFonts w:asciiTheme="minorHAnsi" w:hAnsiTheme="minorHAnsi" w:cstheme="minorHAnsi"/>
          <w:color w:val="auto"/>
          <w:lang w:val="it-IT"/>
        </w:rPr>
        <w:t xml:space="preserve"> ai fini della validazione</w:t>
      </w:r>
      <w:r w:rsidRPr="00EE7E2B">
        <w:rPr>
          <w:rFonts w:asciiTheme="minorHAnsi" w:hAnsiTheme="minorHAnsi" w:cstheme="minorHAnsi"/>
          <w:color w:val="auto"/>
          <w:lang w:val="it-IT"/>
        </w:rPr>
        <w:t>.</w:t>
      </w:r>
      <w:r w:rsidR="00EE7E2B">
        <w:rPr>
          <w:rFonts w:asciiTheme="minorHAnsi" w:hAnsiTheme="minorHAnsi" w:cstheme="minorHAnsi"/>
          <w:color w:val="auto"/>
          <w:lang w:val="it-IT"/>
        </w:rPr>
        <w:t xml:space="preserve"> Il soggetto attuatore non è tenuto, pertanto, alla compilazione.</w:t>
      </w:r>
    </w:p>
    <w:p w14:paraId="38395AD8" w14:textId="77777777" w:rsidR="00BD7C82" w:rsidRPr="00EE42A7" w:rsidRDefault="00BD7C82"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Associazione tag e altre classificazioni</w:t>
      </w:r>
    </w:p>
    <w:p w14:paraId="0B5ED748" w14:textId="2E18E692" w:rsidR="009846B4" w:rsidRPr="00EE42A7" w:rsidRDefault="00377E9D" w:rsidP="00BD7C8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Per la misura in oggetto l’unico TAG di riferimento riporta il codice 091 – </w:t>
      </w:r>
      <w:r w:rsidRPr="00377E9D">
        <w:rPr>
          <w:rFonts w:asciiTheme="minorHAnsi" w:hAnsiTheme="minorHAnsi" w:cstheme="minorHAnsi"/>
          <w:i/>
          <w:iCs/>
          <w:color w:val="auto"/>
          <w:lang w:val="it-IT"/>
        </w:rPr>
        <w:t>Altre infrastrutture social</w:t>
      </w:r>
      <w:r w:rsidR="0036496D">
        <w:rPr>
          <w:rFonts w:asciiTheme="minorHAnsi" w:hAnsiTheme="minorHAnsi" w:cstheme="minorHAnsi"/>
          <w:i/>
          <w:iCs/>
          <w:color w:val="auto"/>
          <w:lang w:val="it-IT"/>
        </w:rPr>
        <w:t>i</w:t>
      </w:r>
      <w:r w:rsidRPr="00377E9D">
        <w:rPr>
          <w:rFonts w:asciiTheme="minorHAnsi" w:hAnsiTheme="minorHAnsi" w:cstheme="minorHAnsi"/>
          <w:i/>
          <w:iCs/>
          <w:color w:val="auto"/>
          <w:lang w:val="it-IT"/>
        </w:rPr>
        <w:t xml:space="preserve"> che contribuiscono all’inclusione sociale nella comunità</w:t>
      </w:r>
      <w:r>
        <w:rPr>
          <w:rFonts w:asciiTheme="minorHAnsi" w:hAnsiTheme="minorHAnsi" w:cstheme="minorHAnsi"/>
          <w:color w:val="auto"/>
          <w:lang w:val="it-IT"/>
        </w:rPr>
        <w:t xml:space="preserve"> -. Il Soggetto attuatore dovrà quindi </w:t>
      </w:r>
      <w:r w:rsidR="00282EC2">
        <w:rPr>
          <w:rFonts w:asciiTheme="minorHAnsi" w:hAnsiTheme="minorHAnsi" w:cstheme="minorHAnsi"/>
          <w:color w:val="auto"/>
          <w:lang w:val="it-IT"/>
        </w:rPr>
        <w:t xml:space="preserve">selezionare </w:t>
      </w:r>
      <w:r>
        <w:rPr>
          <w:rFonts w:asciiTheme="minorHAnsi" w:hAnsiTheme="minorHAnsi" w:cstheme="minorHAnsi"/>
          <w:color w:val="auto"/>
          <w:lang w:val="it-IT"/>
        </w:rPr>
        <w:t>il flag al campo di intervento 091.</w:t>
      </w:r>
    </w:p>
    <w:p w14:paraId="50758B38" w14:textId="77777777" w:rsidR="00BD7C82" w:rsidRPr="00EE42A7" w:rsidRDefault="006A69B0"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Localizzazione geografica</w:t>
      </w:r>
    </w:p>
    <w:p w14:paraId="486AC7AC" w14:textId="4D838D88" w:rsidR="009846B4" w:rsidRDefault="006A69B0" w:rsidP="00BD7C8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lastRenderedPageBreak/>
        <w:t>I dati presenti in questa sottosezione vengono precompilati in automatico dal sistema</w:t>
      </w:r>
      <w:r w:rsidR="008458E3">
        <w:rPr>
          <w:rFonts w:asciiTheme="minorHAnsi" w:hAnsiTheme="minorHAnsi" w:cstheme="minorHAnsi"/>
          <w:color w:val="auto"/>
          <w:lang w:val="it-IT"/>
        </w:rPr>
        <w:t>. In ogni caso il</w:t>
      </w:r>
      <w:r w:rsidR="00D130AC" w:rsidRPr="00EE42A7">
        <w:rPr>
          <w:rFonts w:asciiTheme="minorHAnsi" w:hAnsiTheme="minorHAnsi" w:cstheme="minorHAnsi"/>
          <w:color w:val="auto"/>
          <w:lang w:val="it-IT"/>
        </w:rPr>
        <w:t xml:space="preserve"> soggetto attuatore</w:t>
      </w:r>
      <w:r w:rsidR="008458E3">
        <w:rPr>
          <w:rFonts w:asciiTheme="minorHAnsi" w:hAnsiTheme="minorHAnsi" w:cstheme="minorHAnsi"/>
          <w:color w:val="auto"/>
          <w:lang w:val="it-IT"/>
        </w:rPr>
        <w:t xml:space="preserve"> è tenuto ad inserire tutte le informazioni relative alla localizzazione dell’opera oggetto di finanziamento.</w:t>
      </w:r>
    </w:p>
    <w:p w14:paraId="4AD9676F" w14:textId="77777777" w:rsidR="00FC1CEA" w:rsidRDefault="00FC1CEA" w:rsidP="00BD7C82">
      <w:pPr>
        <w:pStyle w:val="Default"/>
        <w:spacing w:after="120" w:line="360" w:lineRule="auto"/>
        <w:jc w:val="both"/>
        <w:rPr>
          <w:rFonts w:asciiTheme="minorHAnsi" w:hAnsiTheme="minorHAnsi" w:cstheme="minorHAnsi"/>
          <w:color w:val="auto"/>
          <w:lang w:val="it-IT"/>
        </w:rPr>
      </w:pPr>
    </w:p>
    <w:p w14:paraId="5EE1B278" w14:textId="77777777" w:rsidR="004A0960" w:rsidRPr="00EE42A7" w:rsidRDefault="00AE1D3E" w:rsidP="00AE1D3E">
      <w:pPr>
        <w:pStyle w:val="Titolo2"/>
        <w:numPr>
          <w:ilvl w:val="1"/>
          <w:numId w:val="2"/>
        </w:numPr>
        <w:spacing w:before="0" w:after="240"/>
        <w:ind w:left="578" w:hanging="578"/>
        <w:rPr>
          <w:rFonts w:asciiTheme="minorHAnsi" w:hAnsiTheme="minorHAnsi" w:cstheme="minorHAnsi"/>
          <w:sz w:val="24"/>
          <w:szCs w:val="24"/>
        </w:rPr>
      </w:pPr>
      <w:bookmarkStart w:id="90" w:name="_Toc120023172"/>
      <w:r w:rsidRPr="00EE42A7">
        <w:rPr>
          <w:rFonts w:asciiTheme="minorHAnsi" w:hAnsiTheme="minorHAnsi" w:cstheme="minorHAnsi"/>
          <w:sz w:val="24"/>
          <w:szCs w:val="24"/>
        </w:rPr>
        <w:t>Dettaglio aiuti</w:t>
      </w:r>
      <w:bookmarkEnd w:id="90"/>
    </w:p>
    <w:p w14:paraId="138881E9" w14:textId="366EDBFC" w:rsidR="009D25C4" w:rsidRDefault="009D25C4" w:rsidP="009D25C4">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L’intervento non costituisce aiuto di stato (cfr. sezione 4.1 – Anagrafica progetto)</w:t>
      </w:r>
      <w:r w:rsidR="00C64969">
        <w:rPr>
          <w:rFonts w:asciiTheme="minorHAnsi" w:hAnsiTheme="minorHAnsi" w:cstheme="minorHAnsi"/>
          <w:color w:val="auto"/>
          <w:lang w:val="it-IT"/>
        </w:rPr>
        <w:t xml:space="preserve"> </w:t>
      </w:r>
      <w:r>
        <w:rPr>
          <w:rFonts w:asciiTheme="minorHAnsi" w:hAnsiTheme="minorHAnsi" w:cstheme="minorHAnsi"/>
          <w:color w:val="auto"/>
          <w:lang w:val="it-IT"/>
        </w:rPr>
        <w:t>ed il soggetto attuatore non è tenuto, pertanto, alla compilazione.</w:t>
      </w:r>
    </w:p>
    <w:p w14:paraId="55FA1FCC" w14:textId="77777777" w:rsidR="009E0FF7" w:rsidRPr="00EE42A7" w:rsidRDefault="009E0FF7" w:rsidP="009D25C4">
      <w:pPr>
        <w:pStyle w:val="Default"/>
        <w:spacing w:after="120" w:line="360" w:lineRule="auto"/>
        <w:jc w:val="both"/>
        <w:rPr>
          <w:rFonts w:asciiTheme="minorHAnsi" w:hAnsiTheme="minorHAnsi" w:cstheme="minorHAnsi"/>
          <w:color w:val="auto"/>
          <w:lang w:val="it-IT"/>
        </w:rPr>
      </w:pPr>
    </w:p>
    <w:p w14:paraId="76EC72BA" w14:textId="76B27D2F" w:rsidR="00AE1D3E" w:rsidRPr="00EE42A7" w:rsidRDefault="007501B1" w:rsidP="007501B1">
      <w:pPr>
        <w:pStyle w:val="Titolo2"/>
        <w:numPr>
          <w:ilvl w:val="1"/>
          <w:numId w:val="2"/>
        </w:numPr>
        <w:spacing w:before="0" w:after="240"/>
        <w:ind w:left="578" w:hanging="578"/>
        <w:rPr>
          <w:rFonts w:asciiTheme="minorHAnsi" w:hAnsiTheme="minorHAnsi" w:cstheme="minorHAnsi"/>
          <w:sz w:val="24"/>
          <w:szCs w:val="24"/>
        </w:rPr>
      </w:pPr>
      <w:bookmarkStart w:id="91" w:name="_Toc120023173"/>
      <w:r w:rsidRPr="00EE42A7">
        <w:rPr>
          <w:rFonts w:asciiTheme="minorHAnsi" w:hAnsiTheme="minorHAnsi" w:cstheme="minorHAnsi"/>
          <w:sz w:val="24"/>
          <w:szCs w:val="24"/>
        </w:rPr>
        <w:t>Soggetti correlati</w:t>
      </w:r>
      <w:bookmarkEnd w:id="91"/>
    </w:p>
    <w:p w14:paraId="67FA346A" w14:textId="1D9F5603" w:rsidR="00AC1AB0" w:rsidRDefault="002F0B94" w:rsidP="00AA1474">
      <w:pPr>
        <w:spacing w:after="120" w:line="360" w:lineRule="auto"/>
        <w:jc w:val="both"/>
        <w:rPr>
          <w:rFonts w:asciiTheme="minorHAnsi" w:eastAsia="Times New Roman" w:hAnsiTheme="minorHAnsi" w:cstheme="minorHAnsi"/>
          <w:iCs/>
        </w:rPr>
      </w:pPr>
      <w:r w:rsidRPr="00483C9E">
        <w:rPr>
          <w:rFonts w:asciiTheme="minorHAnsi" w:eastAsia="Times New Roman" w:hAnsiTheme="minorHAnsi" w:cstheme="minorHAnsi"/>
        </w:rPr>
        <w:t xml:space="preserve">Tenendo conto che </w:t>
      </w:r>
      <w:r w:rsidR="00572703" w:rsidRPr="00483C9E">
        <w:rPr>
          <w:rFonts w:asciiTheme="minorHAnsi" w:eastAsia="Times New Roman" w:hAnsiTheme="minorHAnsi" w:cstheme="minorHAnsi"/>
        </w:rPr>
        <w:t xml:space="preserve">il </w:t>
      </w:r>
      <w:r w:rsidRPr="00483C9E">
        <w:rPr>
          <w:rFonts w:asciiTheme="minorHAnsi" w:eastAsia="Times New Roman" w:hAnsiTheme="minorHAnsi" w:cstheme="minorHAnsi"/>
        </w:rPr>
        <w:t>soggetto programmatore</w:t>
      </w:r>
      <w:r w:rsidR="00127C3B" w:rsidRPr="00483C9E">
        <w:rPr>
          <w:rFonts w:asciiTheme="minorHAnsi" w:eastAsia="Times New Roman" w:hAnsiTheme="minorHAnsi" w:cstheme="minorHAnsi"/>
        </w:rPr>
        <w:t xml:space="preserve"> del progetto</w:t>
      </w:r>
      <w:r w:rsidR="00572703" w:rsidRPr="00483C9E">
        <w:rPr>
          <w:rFonts w:asciiTheme="minorHAnsi" w:eastAsia="Times New Roman" w:hAnsiTheme="minorHAnsi" w:cstheme="minorHAnsi"/>
        </w:rPr>
        <w:t xml:space="preserve"> è il Ministero dell’I</w:t>
      </w:r>
      <w:r w:rsidR="00127C3B" w:rsidRPr="00483C9E">
        <w:rPr>
          <w:rFonts w:asciiTheme="minorHAnsi" w:eastAsia="Times New Roman" w:hAnsiTheme="minorHAnsi" w:cstheme="minorHAnsi"/>
        </w:rPr>
        <w:t xml:space="preserve">nterno e il beneficiario è il </w:t>
      </w:r>
      <w:r w:rsidR="00572703" w:rsidRPr="00483C9E">
        <w:rPr>
          <w:rFonts w:asciiTheme="minorHAnsi" w:eastAsia="Times New Roman" w:hAnsiTheme="minorHAnsi" w:cstheme="minorHAnsi"/>
        </w:rPr>
        <w:t>soggetto</w:t>
      </w:r>
      <w:r w:rsidR="00127C3B" w:rsidRPr="00483C9E">
        <w:rPr>
          <w:rFonts w:asciiTheme="minorHAnsi" w:eastAsia="Times New Roman" w:hAnsiTheme="minorHAnsi" w:cstheme="minorHAnsi"/>
        </w:rPr>
        <w:t xml:space="preserve"> attuatore, quest’ultimo è</w:t>
      </w:r>
      <w:r w:rsidR="00AC1AB0" w:rsidRPr="00483C9E">
        <w:rPr>
          <w:rFonts w:asciiTheme="minorHAnsi" w:eastAsia="Times New Roman" w:hAnsiTheme="minorHAnsi" w:cstheme="minorHAnsi"/>
        </w:rPr>
        <w:t xml:space="preserve"> tenuto alla compilazione </w:t>
      </w:r>
      <w:r w:rsidR="00483C9E" w:rsidRPr="00483C9E">
        <w:rPr>
          <w:rFonts w:asciiTheme="minorHAnsi" w:eastAsia="Times New Roman" w:hAnsiTheme="minorHAnsi" w:cstheme="minorHAnsi"/>
        </w:rPr>
        <w:t xml:space="preserve">della sezione in esame </w:t>
      </w:r>
      <w:r w:rsidR="00AC1AB0" w:rsidRPr="00483C9E">
        <w:rPr>
          <w:rFonts w:asciiTheme="minorHAnsi" w:eastAsia="Times New Roman" w:hAnsiTheme="minorHAnsi" w:cstheme="minorHAnsi"/>
        </w:rPr>
        <w:t xml:space="preserve">esclusivamente nel caso in </w:t>
      </w:r>
      <w:r w:rsidR="00483C9E" w:rsidRPr="00483C9E">
        <w:rPr>
          <w:rFonts w:asciiTheme="minorHAnsi" w:eastAsia="Times New Roman" w:hAnsiTheme="minorHAnsi" w:cstheme="minorHAnsi"/>
        </w:rPr>
        <w:t xml:space="preserve">cui la realizzazione dell’opera </w:t>
      </w:r>
      <w:r w:rsidR="00127C3B" w:rsidRPr="00483C9E">
        <w:rPr>
          <w:rFonts w:asciiTheme="minorHAnsi" w:eastAsia="Times New Roman" w:hAnsiTheme="minorHAnsi" w:cstheme="minorHAnsi"/>
        </w:rPr>
        <w:t>sia</w:t>
      </w:r>
      <w:r w:rsidR="00AC1AB0" w:rsidRPr="00483C9E">
        <w:rPr>
          <w:rFonts w:asciiTheme="minorHAnsi" w:eastAsia="Times New Roman" w:hAnsiTheme="minorHAnsi" w:cstheme="minorHAnsi"/>
        </w:rPr>
        <w:t xml:space="preserve"> affidata ad un Ente </w:t>
      </w:r>
      <w:r w:rsidR="00AC1AB0" w:rsidRPr="00483C9E">
        <w:rPr>
          <w:rFonts w:asciiTheme="minorHAnsi" w:eastAsia="Times New Roman" w:hAnsiTheme="minorHAnsi" w:cstheme="minorHAnsi"/>
          <w:i/>
        </w:rPr>
        <w:t>in house</w:t>
      </w:r>
      <w:r w:rsidR="00AC1AB0" w:rsidRPr="00483C9E">
        <w:rPr>
          <w:rFonts w:asciiTheme="minorHAnsi" w:eastAsia="Times New Roman" w:hAnsiTheme="minorHAnsi" w:cstheme="minorHAnsi"/>
          <w:iCs/>
        </w:rPr>
        <w:t xml:space="preserve"> che dovrà essere classificato </w:t>
      </w:r>
      <w:r w:rsidR="00483C9E" w:rsidRPr="00483C9E">
        <w:rPr>
          <w:rFonts w:asciiTheme="minorHAnsi" w:eastAsia="Times New Roman" w:hAnsiTheme="minorHAnsi" w:cstheme="minorHAnsi"/>
          <w:iCs/>
        </w:rPr>
        <w:t>qual</w:t>
      </w:r>
      <w:r w:rsidR="00AC1AB0" w:rsidRPr="00483C9E">
        <w:rPr>
          <w:rFonts w:asciiTheme="minorHAnsi" w:eastAsia="Times New Roman" w:hAnsiTheme="minorHAnsi" w:cstheme="minorHAnsi"/>
          <w:iCs/>
        </w:rPr>
        <w:t>e “Soggetto intermediario”. In tutti gli altri casi la sezione non deve essere compilata.</w:t>
      </w:r>
    </w:p>
    <w:p w14:paraId="04B9C79D" w14:textId="7B2719D0" w:rsidR="00C64969" w:rsidRPr="00AC1AB0" w:rsidRDefault="00C64969" w:rsidP="00AA1474">
      <w:pPr>
        <w:spacing w:after="120" w:line="360" w:lineRule="auto"/>
        <w:jc w:val="both"/>
        <w:rPr>
          <w:rFonts w:asciiTheme="minorHAnsi" w:eastAsia="Times New Roman" w:hAnsiTheme="minorHAnsi" w:cstheme="minorHAnsi"/>
          <w:iCs/>
        </w:rPr>
      </w:pPr>
    </w:p>
    <w:p w14:paraId="662B843C" w14:textId="719A0B9E" w:rsidR="00AE1D3E" w:rsidRPr="00EE42A7" w:rsidRDefault="00212648" w:rsidP="00212648">
      <w:pPr>
        <w:pStyle w:val="Titolo2"/>
        <w:numPr>
          <w:ilvl w:val="1"/>
          <w:numId w:val="2"/>
        </w:numPr>
        <w:spacing w:before="0" w:after="240"/>
        <w:ind w:left="578" w:hanging="578"/>
        <w:rPr>
          <w:rFonts w:asciiTheme="minorHAnsi" w:hAnsiTheme="minorHAnsi" w:cstheme="minorHAnsi"/>
          <w:sz w:val="24"/>
          <w:szCs w:val="24"/>
        </w:rPr>
      </w:pPr>
      <w:bookmarkStart w:id="92" w:name="_Toc120023174"/>
      <w:r w:rsidRPr="00EE42A7">
        <w:rPr>
          <w:rFonts w:asciiTheme="minorHAnsi" w:hAnsiTheme="minorHAnsi" w:cstheme="minorHAnsi"/>
          <w:sz w:val="24"/>
          <w:szCs w:val="24"/>
        </w:rPr>
        <w:t>Gestione fonti</w:t>
      </w:r>
      <w:bookmarkEnd w:id="92"/>
    </w:p>
    <w:p w14:paraId="2E7CE676" w14:textId="52F248A2" w:rsidR="007848D0" w:rsidRPr="00372AA2" w:rsidRDefault="006744F0" w:rsidP="00790E7D">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La sezione</w:t>
      </w:r>
      <w:r w:rsidR="001E7FCF">
        <w:rPr>
          <w:rFonts w:asciiTheme="minorHAnsi" w:hAnsiTheme="minorHAnsi" w:cstheme="minorHAnsi"/>
          <w:lang w:val="it-IT"/>
        </w:rPr>
        <w:t xml:space="preserve"> </w:t>
      </w:r>
      <w:r w:rsidR="00790E7D" w:rsidRPr="00372AA2">
        <w:rPr>
          <w:rFonts w:asciiTheme="minorHAnsi" w:hAnsiTheme="minorHAnsi" w:cstheme="minorHAnsi"/>
          <w:lang w:val="it-IT"/>
        </w:rPr>
        <w:t>permette di</w:t>
      </w:r>
      <w:r w:rsidR="001E7FCF">
        <w:rPr>
          <w:rFonts w:asciiTheme="minorHAnsi" w:hAnsiTheme="minorHAnsi" w:cstheme="minorHAnsi"/>
          <w:lang w:val="it-IT"/>
        </w:rPr>
        <w:t xml:space="preserve"> </w:t>
      </w:r>
      <w:r w:rsidR="00790E7D" w:rsidRPr="00372AA2">
        <w:rPr>
          <w:rFonts w:asciiTheme="minorHAnsi" w:hAnsiTheme="minorHAnsi" w:cstheme="minorHAnsi"/>
          <w:lang w:val="it-IT"/>
        </w:rPr>
        <w:t xml:space="preserve">visualizzare/gestire le </w:t>
      </w:r>
      <w:r w:rsidR="00931DC0">
        <w:rPr>
          <w:rFonts w:asciiTheme="minorHAnsi" w:hAnsiTheme="minorHAnsi" w:cstheme="minorHAnsi"/>
          <w:lang w:val="it-IT"/>
        </w:rPr>
        <w:t>4</w:t>
      </w:r>
      <w:r w:rsidRPr="00372AA2">
        <w:rPr>
          <w:rFonts w:asciiTheme="minorHAnsi" w:hAnsiTheme="minorHAnsi" w:cstheme="minorHAnsi"/>
          <w:lang w:val="it-IT"/>
        </w:rPr>
        <w:t xml:space="preserve"> sottosezioni:</w:t>
      </w:r>
      <w:r w:rsidR="00F9561B">
        <w:rPr>
          <w:rFonts w:asciiTheme="minorHAnsi" w:hAnsiTheme="minorHAnsi" w:cstheme="minorHAnsi"/>
          <w:lang w:val="it-IT"/>
        </w:rPr>
        <w:t xml:space="preserve"> </w:t>
      </w:r>
      <w:r w:rsidR="00DE1CF2" w:rsidRPr="00372AA2">
        <w:rPr>
          <w:rFonts w:asciiTheme="minorHAnsi" w:hAnsiTheme="minorHAnsi" w:cstheme="minorHAnsi"/>
          <w:lang w:val="it-IT"/>
        </w:rPr>
        <w:t>Finanziamento, Costo</w:t>
      </w:r>
      <w:r w:rsidR="001E7FCF">
        <w:rPr>
          <w:rFonts w:asciiTheme="minorHAnsi" w:hAnsiTheme="minorHAnsi" w:cstheme="minorHAnsi"/>
          <w:lang w:val="it-IT"/>
        </w:rPr>
        <w:t xml:space="preserve"> </w:t>
      </w:r>
      <w:r w:rsidR="00DE1CF2" w:rsidRPr="00372AA2">
        <w:rPr>
          <w:rFonts w:asciiTheme="minorHAnsi" w:hAnsiTheme="minorHAnsi" w:cstheme="minorHAnsi"/>
          <w:lang w:val="it-IT"/>
        </w:rPr>
        <w:t>ammesso</w:t>
      </w:r>
      <w:r w:rsidR="00931DC0">
        <w:rPr>
          <w:rFonts w:asciiTheme="minorHAnsi" w:hAnsiTheme="minorHAnsi" w:cstheme="minorHAnsi"/>
          <w:lang w:val="it-IT"/>
        </w:rPr>
        <w:t>, Economie</w:t>
      </w:r>
      <w:r w:rsidR="00DE1CF2" w:rsidRPr="00372AA2">
        <w:rPr>
          <w:rFonts w:asciiTheme="minorHAnsi" w:hAnsiTheme="minorHAnsi" w:cstheme="minorHAnsi"/>
          <w:lang w:val="it-IT"/>
        </w:rPr>
        <w:t xml:space="preserve"> e Impegn</w:t>
      </w:r>
      <w:r w:rsidR="00931DC0">
        <w:rPr>
          <w:rFonts w:asciiTheme="minorHAnsi" w:hAnsiTheme="minorHAnsi" w:cstheme="minorHAnsi"/>
          <w:lang w:val="it-IT"/>
        </w:rPr>
        <w:t>o</w:t>
      </w:r>
      <w:r w:rsidR="00790E7D" w:rsidRPr="00372AA2">
        <w:rPr>
          <w:rFonts w:asciiTheme="minorHAnsi" w:hAnsiTheme="minorHAnsi" w:cstheme="minorHAnsi"/>
          <w:lang w:val="it-IT"/>
        </w:rPr>
        <w:t>.</w:t>
      </w:r>
    </w:p>
    <w:p w14:paraId="08A20F97" w14:textId="272D8331" w:rsidR="00DE1CF2" w:rsidRPr="00EE42A7" w:rsidRDefault="006744F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Finanziamento</w:t>
      </w:r>
    </w:p>
    <w:p w14:paraId="4C3CDBB6" w14:textId="0EF4A818" w:rsidR="006744F0" w:rsidRDefault="00DE1CF2" w:rsidP="00DE1CF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1D11C9" w:rsidRPr="00EE42A7">
        <w:rPr>
          <w:rFonts w:asciiTheme="minorHAnsi" w:hAnsiTheme="minorHAnsi" w:cstheme="minorHAnsi"/>
          <w:color w:val="auto"/>
          <w:lang w:val="it-IT"/>
        </w:rPr>
        <w:t xml:space="preserve">l campo riporta </w:t>
      </w:r>
      <w:r w:rsidR="003105EF" w:rsidRPr="00EE42A7">
        <w:rPr>
          <w:rFonts w:asciiTheme="minorHAnsi" w:hAnsiTheme="minorHAnsi" w:cstheme="minorHAnsi"/>
          <w:color w:val="auto"/>
          <w:lang w:val="it-IT"/>
        </w:rPr>
        <w:t>in automatico</w:t>
      </w:r>
      <w:r w:rsidR="001E7FCF">
        <w:rPr>
          <w:rFonts w:asciiTheme="minorHAnsi" w:hAnsiTheme="minorHAnsi" w:cstheme="minorHAnsi"/>
          <w:color w:val="auto"/>
          <w:lang w:val="it-IT"/>
        </w:rPr>
        <w:t xml:space="preserve"> </w:t>
      </w:r>
      <w:r w:rsidR="006744F0" w:rsidRPr="00EE42A7">
        <w:rPr>
          <w:rFonts w:asciiTheme="minorHAnsi" w:hAnsiTheme="minorHAnsi" w:cstheme="minorHAnsi"/>
          <w:color w:val="auto"/>
          <w:lang w:val="it-IT"/>
        </w:rPr>
        <w:t xml:space="preserve">il finanziamento </w:t>
      </w:r>
      <w:r w:rsidR="002138D3" w:rsidRPr="00EE42A7">
        <w:rPr>
          <w:rFonts w:asciiTheme="minorHAnsi" w:hAnsiTheme="minorHAnsi" w:cstheme="minorHAnsi"/>
          <w:color w:val="auto"/>
          <w:lang w:val="it-IT"/>
        </w:rPr>
        <w:t xml:space="preserve">a valere sul </w:t>
      </w:r>
      <w:r w:rsidR="006744F0" w:rsidRPr="00EE42A7">
        <w:rPr>
          <w:rFonts w:asciiTheme="minorHAnsi" w:hAnsiTheme="minorHAnsi" w:cstheme="minorHAnsi"/>
          <w:color w:val="auto"/>
          <w:lang w:val="it-IT"/>
        </w:rPr>
        <w:t>PNRR sulla base dei dati inseriti dall’Amministrazione titolare in fase di inizializzazione del progetto. Il dato non può essere modificato dal soggetto attuatore</w:t>
      </w:r>
      <w:r w:rsidR="002138D3" w:rsidRPr="00EE42A7">
        <w:rPr>
          <w:rFonts w:asciiTheme="minorHAnsi" w:hAnsiTheme="minorHAnsi" w:cstheme="minorHAnsi"/>
          <w:color w:val="auto"/>
          <w:lang w:val="it-IT"/>
        </w:rPr>
        <w:t xml:space="preserve"> che potrà </w:t>
      </w:r>
      <w:r w:rsidR="00F12D98">
        <w:rPr>
          <w:rFonts w:asciiTheme="minorHAnsi" w:hAnsiTheme="minorHAnsi" w:cstheme="minorHAnsi"/>
          <w:color w:val="auto"/>
          <w:lang w:val="it-IT"/>
        </w:rPr>
        <w:t xml:space="preserve">invece </w:t>
      </w:r>
      <w:r w:rsidR="002138D3" w:rsidRPr="00EE42A7">
        <w:rPr>
          <w:rFonts w:asciiTheme="minorHAnsi" w:hAnsiTheme="minorHAnsi" w:cstheme="minorHAnsi"/>
          <w:color w:val="auto"/>
          <w:lang w:val="it-IT"/>
        </w:rPr>
        <w:t>inserire, selezionando il tasto “aggiungi”</w:t>
      </w:r>
      <w:r w:rsidR="00086D06" w:rsidRPr="00A12EAC">
        <w:rPr>
          <w:rFonts w:asciiTheme="minorHAnsi" w:hAnsiTheme="minorHAnsi" w:cstheme="minorHAnsi"/>
          <w:noProof/>
          <w:color w:val="auto"/>
          <w:lang w:val="it-IT" w:eastAsia="it-IT"/>
        </w:rPr>
        <w:drawing>
          <wp:inline distT="0" distB="0" distL="0" distR="0" wp14:anchorId="319C201A" wp14:editId="0723623E">
            <wp:extent cx="243861" cy="251482"/>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3861" cy="251482"/>
                    </a:xfrm>
                    <a:prstGeom prst="rect">
                      <a:avLst/>
                    </a:prstGeom>
                  </pic:spPr>
                </pic:pic>
              </a:graphicData>
            </a:graphic>
          </wp:inline>
        </w:drawing>
      </w:r>
      <w:r w:rsidR="002138D3" w:rsidRPr="00EE42A7">
        <w:rPr>
          <w:rFonts w:asciiTheme="minorHAnsi" w:hAnsiTheme="minorHAnsi" w:cstheme="minorHAnsi"/>
          <w:color w:val="auto"/>
          <w:lang w:val="it-IT"/>
        </w:rPr>
        <w:t xml:space="preserve">, eventuali altre fonti di finanziamento dell’intervento. </w:t>
      </w:r>
    </w:p>
    <w:p w14:paraId="55C5B660" w14:textId="77777777" w:rsidR="00660505" w:rsidRDefault="00660505" w:rsidP="00DE1CF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In particolare, </w:t>
      </w:r>
      <w:r w:rsidR="00483C9E" w:rsidRPr="00BF1A30">
        <w:rPr>
          <w:rFonts w:asciiTheme="minorHAnsi" w:hAnsiTheme="minorHAnsi" w:cstheme="minorHAnsi"/>
          <w:color w:val="auto"/>
          <w:lang w:val="it-IT"/>
        </w:rPr>
        <w:t>il soggetto</w:t>
      </w:r>
      <w:r w:rsidR="00483C9E">
        <w:rPr>
          <w:rFonts w:asciiTheme="minorHAnsi" w:hAnsiTheme="minorHAnsi" w:cstheme="minorHAnsi"/>
          <w:color w:val="auto"/>
          <w:lang w:val="it-IT"/>
        </w:rPr>
        <w:t xml:space="preserve"> attuatore deve </w:t>
      </w:r>
      <w:r>
        <w:rPr>
          <w:rFonts w:asciiTheme="minorHAnsi" w:hAnsiTheme="minorHAnsi" w:cstheme="minorHAnsi"/>
          <w:color w:val="auto"/>
          <w:lang w:val="it-IT"/>
        </w:rPr>
        <w:t>utilizzare nel caso di cofinanziamento con:</w:t>
      </w:r>
    </w:p>
    <w:p w14:paraId="1CF251E0" w14:textId="77777777" w:rsidR="00660505" w:rsidRDefault="00660505" w:rsidP="00660505">
      <w:pPr>
        <w:pStyle w:val="Default"/>
        <w:numPr>
          <w:ilvl w:val="0"/>
          <w:numId w:val="24"/>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risorse proprie dell’Ente: </w:t>
      </w:r>
      <w:r w:rsidRPr="00660505">
        <w:rPr>
          <w:rFonts w:asciiTheme="minorHAnsi" w:hAnsiTheme="minorHAnsi" w:cstheme="minorHAnsi"/>
          <w:color w:val="auto"/>
          <w:lang w:val="it-IT"/>
        </w:rPr>
        <w:t>FPCOM</w:t>
      </w:r>
      <w:r>
        <w:rPr>
          <w:rFonts w:asciiTheme="minorHAnsi" w:hAnsiTheme="minorHAnsi" w:cstheme="minorHAnsi"/>
          <w:color w:val="auto"/>
          <w:lang w:val="it-IT"/>
        </w:rPr>
        <w:t xml:space="preserve"> “Fondi propri dei comuni”;</w:t>
      </w:r>
    </w:p>
    <w:p w14:paraId="173BBF6A" w14:textId="77777777" w:rsidR="00660505" w:rsidRDefault="00660505" w:rsidP="00660505">
      <w:pPr>
        <w:pStyle w:val="Default"/>
        <w:numPr>
          <w:ilvl w:val="0"/>
          <w:numId w:val="24"/>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finanziamenti regionali/provinciali/altri enti pubblici: AP “Altro pubblico”;</w:t>
      </w:r>
    </w:p>
    <w:p w14:paraId="6A2B1275" w14:textId="67B4E302" w:rsidR="00660505" w:rsidRPr="00BF1A30" w:rsidRDefault="00660505" w:rsidP="00660505">
      <w:pPr>
        <w:pStyle w:val="Default"/>
        <w:numPr>
          <w:ilvl w:val="0"/>
          <w:numId w:val="24"/>
        </w:numPr>
        <w:spacing w:after="120" w:line="360" w:lineRule="auto"/>
        <w:jc w:val="both"/>
        <w:rPr>
          <w:rFonts w:asciiTheme="minorHAnsi" w:hAnsiTheme="minorHAnsi" w:cstheme="minorHAnsi"/>
          <w:color w:val="auto"/>
          <w:lang w:val="it-IT"/>
        </w:rPr>
      </w:pPr>
      <w:r w:rsidRPr="00BF1A30">
        <w:rPr>
          <w:rFonts w:asciiTheme="minorHAnsi" w:hAnsiTheme="minorHAnsi" w:cstheme="minorHAnsi"/>
          <w:color w:val="auto"/>
          <w:lang w:val="it-IT"/>
        </w:rPr>
        <w:t>finanziamenti da imprese/enti privati: PRIV “Fondo privato”</w:t>
      </w:r>
      <w:r w:rsidR="00BF1A30" w:rsidRPr="00BF1A30">
        <w:rPr>
          <w:rFonts w:asciiTheme="minorHAnsi" w:hAnsiTheme="minorHAnsi" w:cstheme="minorHAnsi"/>
          <w:color w:val="auto"/>
          <w:lang w:val="it-IT"/>
        </w:rPr>
        <w:t>.</w:t>
      </w:r>
    </w:p>
    <w:p w14:paraId="541BEF1A" w14:textId="61A347CD" w:rsidR="00BF1A30" w:rsidRPr="00BF1A30" w:rsidRDefault="00BF1A30" w:rsidP="00DE1CF2">
      <w:pPr>
        <w:pStyle w:val="Default"/>
        <w:spacing w:after="120" w:line="360" w:lineRule="auto"/>
        <w:jc w:val="both"/>
        <w:rPr>
          <w:rFonts w:asciiTheme="minorHAnsi" w:hAnsiTheme="minorHAnsi" w:cstheme="minorHAnsi"/>
          <w:color w:val="auto"/>
          <w:lang w:val="it-IT"/>
        </w:rPr>
      </w:pPr>
      <w:r w:rsidRPr="00BF1A30">
        <w:rPr>
          <w:rFonts w:asciiTheme="minorHAnsi" w:hAnsiTheme="minorHAnsi" w:cstheme="minorHAnsi"/>
          <w:color w:val="auto"/>
          <w:lang w:val="it-IT"/>
        </w:rPr>
        <w:lastRenderedPageBreak/>
        <w:t>Si precisa che per quanto riguarda il contributo art. 26 – Fondo opere indifferibili, così come previsto dalla circolare RGS n. 37 del 2022, il quadro delle risorse dei singoli progetti verrà automaticamente aggiornato sul sistema Regis a valle dell’assegnazione definitiva. Gli enti saranno tenuti ad aggiornare tempestivamente</w:t>
      </w:r>
      <w:r>
        <w:rPr>
          <w:rFonts w:asciiTheme="minorHAnsi" w:hAnsiTheme="minorHAnsi" w:cstheme="minorHAnsi"/>
          <w:color w:val="auto"/>
          <w:lang w:val="it-IT"/>
        </w:rPr>
        <w:t xml:space="preserve"> il</w:t>
      </w:r>
      <w:r w:rsidRPr="00BF1A30">
        <w:rPr>
          <w:rFonts w:asciiTheme="minorHAnsi" w:hAnsiTheme="minorHAnsi" w:cstheme="minorHAnsi"/>
          <w:color w:val="auto"/>
          <w:lang w:val="it-IT"/>
        </w:rPr>
        <w:t xml:space="preserve"> quadro economico e il cronoprogramma finanziario.</w:t>
      </w:r>
    </w:p>
    <w:p w14:paraId="10ECB990" w14:textId="5A9E5990" w:rsidR="00DE1CF2" w:rsidRPr="00EE42A7" w:rsidRDefault="006744F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Costo ammess</w:t>
      </w:r>
      <w:r w:rsidR="00DE1CF2" w:rsidRPr="00EE42A7">
        <w:rPr>
          <w:rFonts w:asciiTheme="minorHAnsi" w:hAnsiTheme="minorHAnsi" w:cstheme="minorHAnsi"/>
          <w:i/>
          <w:iCs/>
          <w:color w:val="auto"/>
          <w:lang w:val="it-IT"/>
        </w:rPr>
        <w:t>o</w:t>
      </w:r>
      <w:r w:rsidR="000E0497">
        <w:rPr>
          <w:rFonts w:asciiTheme="minorHAnsi" w:hAnsiTheme="minorHAnsi" w:cstheme="minorHAnsi"/>
          <w:i/>
          <w:iCs/>
          <w:color w:val="auto"/>
          <w:lang w:val="it-IT"/>
        </w:rPr>
        <w:t xml:space="preserve"> </w:t>
      </w:r>
    </w:p>
    <w:p w14:paraId="2FFDBBCA" w14:textId="24624510" w:rsidR="00B82F6C" w:rsidRDefault="00DE1CF2" w:rsidP="00DE1CF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9E2F4A" w:rsidRPr="00EE42A7">
        <w:rPr>
          <w:rFonts w:asciiTheme="minorHAnsi" w:hAnsiTheme="minorHAnsi" w:cstheme="minorHAnsi"/>
          <w:color w:val="auto"/>
          <w:lang w:val="it-IT"/>
        </w:rPr>
        <w:t xml:space="preserve">l campo riporta in automatico il finanziamento </w:t>
      </w:r>
      <w:r w:rsidR="003D547A" w:rsidRPr="00EE42A7">
        <w:rPr>
          <w:rFonts w:asciiTheme="minorHAnsi" w:hAnsiTheme="minorHAnsi" w:cstheme="minorHAnsi"/>
          <w:color w:val="auto"/>
          <w:lang w:val="it-IT"/>
        </w:rPr>
        <w:t xml:space="preserve">a valere sul </w:t>
      </w:r>
      <w:r w:rsidR="009E2F4A" w:rsidRPr="00EE42A7">
        <w:rPr>
          <w:rFonts w:asciiTheme="minorHAnsi" w:hAnsiTheme="minorHAnsi" w:cstheme="minorHAnsi"/>
          <w:color w:val="auto"/>
          <w:lang w:val="it-IT"/>
        </w:rPr>
        <w:t xml:space="preserve">PNRR sulla base dei dati inseriti </w:t>
      </w:r>
      <w:r w:rsidR="003204EB">
        <w:rPr>
          <w:rFonts w:asciiTheme="minorHAnsi" w:hAnsiTheme="minorHAnsi" w:cstheme="minorHAnsi"/>
          <w:color w:val="auto"/>
          <w:lang w:val="it-IT"/>
        </w:rPr>
        <w:t>dal Ministero dell’</w:t>
      </w:r>
      <w:r w:rsidR="00483C9E">
        <w:rPr>
          <w:rFonts w:asciiTheme="minorHAnsi" w:hAnsiTheme="minorHAnsi" w:cstheme="minorHAnsi"/>
          <w:color w:val="auto"/>
          <w:lang w:val="it-IT"/>
        </w:rPr>
        <w:t>I</w:t>
      </w:r>
      <w:r w:rsidR="003204EB">
        <w:rPr>
          <w:rFonts w:asciiTheme="minorHAnsi" w:hAnsiTheme="minorHAnsi" w:cstheme="minorHAnsi"/>
          <w:color w:val="auto"/>
          <w:lang w:val="it-IT"/>
        </w:rPr>
        <w:t>nterno</w:t>
      </w:r>
      <w:r w:rsidR="009E2F4A" w:rsidRPr="00EE42A7">
        <w:rPr>
          <w:rFonts w:asciiTheme="minorHAnsi" w:hAnsiTheme="minorHAnsi" w:cstheme="minorHAnsi"/>
          <w:color w:val="auto"/>
          <w:lang w:val="it-IT"/>
        </w:rPr>
        <w:t xml:space="preserve"> in fase di inizializzazione del progetto.</w:t>
      </w:r>
      <w:r w:rsidR="003D547A" w:rsidRPr="00EE42A7">
        <w:rPr>
          <w:rFonts w:asciiTheme="minorHAnsi" w:hAnsiTheme="minorHAnsi" w:cstheme="minorHAnsi"/>
          <w:color w:val="auto"/>
          <w:lang w:val="it-IT"/>
        </w:rPr>
        <w:t xml:space="preserve"> Per costo </w:t>
      </w:r>
      <w:r w:rsidR="003D547A" w:rsidRPr="00C24CD1">
        <w:rPr>
          <w:rFonts w:asciiTheme="minorHAnsi" w:hAnsiTheme="minorHAnsi" w:cstheme="minorHAnsi"/>
          <w:color w:val="auto"/>
          <w:lang w:val="it-IT"/>
        </w:rPr>
        <w:t xml:space="preserve">ammesso </w:t>
      </w:r>
      <w:r w:rsidR="000E0497" w:rsidRPr="00C24CD1">
        <w:rPr>
          <w:rFonts w:asciiTheme="minorHAnsi" w:hAnsiTheme="minorHAnsi" w:cstheme="minorHAnsi"/>
          <w:color w:val="auto"/>
          <w:lang w:val="it-IT"/>
        </w:rPr>
        <w:t>a rendicontazione</w:t>
      </w:r>
      <w:r w:rsidR="000E0497">
        <w:rPr>
          <w:rFonts w:asciiTheme="minorHAnsi" w:hAnsiTheme="minorHAnsi" w:cstheme="minorHAnsi"/>
          <w:color w:val="FF0000"/>
          <w:lang w:val="it-IT"/>
        </w:rPr>
        <w:t xml:space="preserve"> </w:t>
      </w:r>
      <w:r w:rsidR="003D547A" w:rsidRPr="00EE42A7">
        <w:rPr>
          <w:rFonts w:asciiTheme="minorHAnsi" w:hAnsiTheme="minorHAnsi" w:cstheme="minorHAnsi"/>
          <w:color w:val="auto"/>
          <w:lang w:val="it-IT"/>
        </w:rPr>
        <w:t>si intende la sola quota di finanziamento a valere sul PNRR.</w:t>
      </w:r>
      <w:r w:rsidR="00A85C46">
        <w:rPr>
          <w:rFonts w:asciiTheme="minorHAnsi" w:hAnsiTheme="minorHAnsi" w:cstheme="minorHAnsi"/>
          <w:color w:val="auto"/>
          <w:lang w:val="it-IT"/>
        </w:rPr>
        <w:t xml:space="preserve"> </w:t>
      </w:r>
    </w:p>
    <w:p w14:paraId="7356DFC7" w14:textId="485335A5" w:rsidR="00FE08C0" w:rsidRPr="00B82F6C" w:rsidRDefault="00A85C46" w:rsidP="00DE1CF2">
      <w:pPr>
        <w:pStyle w:val="Default"/>
        <w:spacing w:after="120" w:line="360" w:lineRule="auto"/>
        <w:jc w:val="both"/>
        <w:rPr>
          <w:rFonts w:asciiTheme="minorHAnsi" w:hAnsiTheme="minorHAnsi" w:cstheme="minorHAnsi"/>
          <w:b/>
          <w:bCs/>
          <w:color w:val="auto"/>
          <w:lang w:val="it-IT"/>
        </w:rPr>
      </w:pPr>
      <w:r w:rsidRPr="00B82F6C">
        <w:rPr>
          <w:rFonts w:asciiTheme="minorHAnsi" w:hAnsiTheme="minorHAnsi" w:cstheme="minorHAnsi"/>
          <w:b/>
          <w:bCs/>
          <w:color w:val="auto"/>
          <w:lang w:val="it-IT"/>
        </w:rPr>
        <w:t>Con riferimento al contributo</w:t>
      </w:r>
      <w:r w:rsidR="00B82F6C">
        <w:rPr>
          <w:rFonts w:asciiTheme="minorHAnsi" w:hAnsiTheme="minorHAnsi" w:cstheme="minorHAnsi"/>
          <w:b/>
          <w:bCs/>
          <w:color w:val="auto"/>
          <w:lang w:val="it-IT"/>
        </w:rPr>
        <w:t xml:space="preserve"> ex</w:t>
      </w:r>
      <w:r w:rsidRPr="00B82F6C">
        <w:rPr>
          <w:rFonts w:asciiTheme="minorHAnsi" w:hAnsiTheme="minorHAnsi" w:cstheme="minorHAnsi"/>
          <w:b/>
          <w:bCs/>
          <w:color w:val="auto"/>
          <w:lang w:val="it-IT"/>
        </w:rPr>
        <w:t xml:space="preserve"> art. 26 – Fondo opere indifferibili, una volta definito il circuito finanziario, saranno fornite specifiche indicazioni.</w:t>
      </w:r>
    </w:p>
    <w:p w14:paraId="22B501E5" w14:textId="77777777" w:rsidR="003D547A" w:rsidRPr="003204EB" w:rsidRDefault="003204EB" w:rsidP="00DE1CF2">
      <w:pPr>
        <w:pStyle w:val="Default"/>
        <w:spacing w:after="120" w:line="360" w:lineRule="auto"/>
        <w:jc w:val="both"/>
        <w:rPr>
          <w:rFonts w:asciiTheme="minorHAnsi" w:hAnsiTheme="minorHAnsi" w:cstheme="minorHAnsi"/>
          <w:i/>
          <w:iCs/>
          <w:color w:val="auto"/>
          <w:lang w:val="it-IT"/>
        </w:rPr>
      </w:pPr>
      <w:r w:rsidRPr="00A76DAC">
        <w:rPr>
          <w:rFonts w:asciiTheme="minorHAnsi" w:hAnsiTheme="minorHAnsi" w:cstheme="minorHAnsi"/>
          <w:i/>
          <w:iCs/>
          <w:color w:val="auto"/>
          <w:lang w:val="it-IT"/>
        </w:rPr>
        <w:t>Economie</w:t>
      </w:r>
    </w:p>
    <w:p w14:paraId="1516627F" w14:textId="77777777" w:rsidR="003C4B66" w:rsidRPr="003204EB" w:rsidRDefault="00931DC0" w:rsidP="003C4B66">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In questa sottosezione devono essere indicate le eventuali economie del </w:t>
      </w:r>
      <w:r w:rsidR="003C4B66">
        <w:rPr>
          <w:rFonts w:asciiTheme="minorHAnsi" w:hAnsiTheme="minorHAnsi" w:cstheme="minorHAnsi"/>
          <w:color w:val="auto"/>
          <w:lang w:val="it-IT"/>
        </w:rPr>
        <w:t>progetto</w:t>
      </w:r>
      <w:r>
        <w:rPr>
          <w:rFonts w:asciiTheme="minorHAnsi" w:hAnsiTheme="minorHAnsi" w:cstheme="minorHAnsi"/>
          <w:color w:val="auto"/>
          <w:lang w:val="it-IT"/>
        </w:rPr>
        <w:t xml:space="preserve">. </w:t>
      </w:r>
      <w:r w:rsidR="003C4B66">
        <w:rPr>
          <w:rFonts w:asciiTheme="minorHAnsi" w:hAnsiTheme="minorHAnsi" w:cstheme="minorHAnsi"/>
          <w:color w:val="auto"/>
          <w:lang w:val="it-IT"/>
        </w:rPr>
        <w:t xml:space="preserve">In presenza di cofinanziamento, le economie devono essere tracciate per ciascuna fonte di finanziamento. </w:t>
      </w:r>
    </w:p>
    <w:p w14:paraId="16CD4D60" w14:textId="77777777" w:rsidR="00931DC0" w:rsidRDefault="00931DC0" w:rsidP="00DE1CF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La somma delle voci del quadro economico</w:t>
      </w:r>
      <w:r w:rsidR="003C4B66">
        <w:rPr>
          <w:rFonts w:asciiTheme="minorHAnsi" w:hAnsiTheme="minorHAnsi" w:cstheme="minorHAnsi"/>
          <w:color w:val="auto"/>
          <w:lang w:val="it-IT"/>
        </w:rPr>
        <w:t xml:space="preserve"> (Sezione “Cronoprogramma/Costi”, </w:t>
      </w:r>
      <w:proofErr w:type="gramStart"/>
      <w:r w:rsidR="003C4B66">
        <w:rPr>
          <w:rFonts w:asciiTheme="minorHAnsi" w:hAnsiTheme="minorHAnsi" w:cstheme="minorHAnsi"/>
          <w:color w:val="auto"/>
          <w:lang w:val="it-IT"/>
        </w:rPr>
        <w:t>sotto-sezione</w:t>
      </w:r>
      <w:proofErr w:type="gramEnd"/>
      <w:r w:rsidR="003C4B66">
        <w:rPr>
          <w:rFonts w:asciiTheme="minorHAnsi" w:hAnsiTheme="minorHAnsi" w:cstheme="minorHAnsi"/>
          <w:color w:val="auto"/>
          <w:lang w:val="it-IT"/>
        </w:rPr>
        <w:t xml:space="preserve"> “Quadro economico”)</w:t>
      </w:r>
      <w:r>
        <w:rPr>
          <w:rFonts w:asciiTheme="minorHAnsi" w:hAnsiTheme="minorHAnsi" w:cstheme="minorHAnsi"/>
          <w:color w:val="auto"/>
          <w:lang w:val="it-IT"/>
        </w:rPr>
        <w:t xml:space="preserve"> e delle economie</w:t>
      </w:r>
      <w:r w:rsidR="001E7FCF">
        <w:rPr>
          <w:rFonts w:asciiTheme="minorHAnsi" w:hAnsiTheme="minorHAnsi" w:cstheme="minorHAnsi"/>
          <w:color w:val="auto"/>
          <w:lang w:val="it-IT"/>
        </w:rPr>
        <w:t xml:space="preserve"> </w:t>
      </w:r>
      <w:r>
        <w:rPr>
          <w:rFonts w:asciiTheme="minorHAnsi" w:hAnsiTheme="minorHAnsi" w:cstheme="minorHAnsi"/>
          <w:color w:val="auto"/>
          <w:lang w:val="it-IT"/>
        </w:rPr>
        <w:t>deve corrispondere all’importo totale d</w:t>
      </w:r>
      <w:r w:rsidR="003C4B66">
        <w:rPr>
          <w:rFonts w:asciiTheme="minorHAnsi" w:hAnsiTheme="minorHAnsi" w:cstheme="minorHAnsi"/>
          <w:color w:val="auto"/>
          <w:lang w:val="it-IT"/>
        </w:rPr>
        <w:t>el</w:t>
      </w:r>
      <w:r>
        <w:rPr>
          <w:rFonts w:asciiTheme="minorHAnsi" w:hAnsiTheme="minorHAnsi" w:cstheme="minorHAnsi"/>
          <w:color w:val="auto"/>
          <w:lang w:val="it-IT"/>
        </w:rPr>
        <w:t xml:space="preserve"> progetto ammesso a finanziamento.</w:t>
      </w:r>
    </w:p>
    <w:p w14:paraId="5D1E07EE" w14:textId="77777777" w:rsidR="003204EB" w:rsidRDefault="00E0719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Im</w:t>
      </w:r>
      <w:r w:rsidR="006744F0" w:rsidRPr="00EE42A7">
        <w:rPr>
          <w:rFonts w:asciiTheme="minorHAnsi" w:hAnsiTheme="minorHAnsi" w:cstheme="minorHAnsi"/>
          <w:i/>
          <w:iCs/>
          <w:color w:val="auto"/>
          <w:lang w:val="it-IT"/>
        </w:rPr>
        <w:t>pegno</w:t>
      </w:r>
    </w:p>
    <w:p w14:paraId="64232E2B" w14:textId="4E7990EF" w:rsidR="00C6485E" w:rsidRPr="0006496B" w:rsidRDefault="000C683F" w:rsidP="00DE1CF2">
      <w:pPr>
        <w:pStyle w:val="Default"/>
        <w:spacing w:after="120" w:line="360" w:lineRule="auto"/>
        <w:jc w:val="both"/>
        <w:rPr>
          <w:rFonts w:asciiTheme="minorHAnsi" w:hAnsiTheme="minorHAnsi" w:cstheme="minorHAnsi"/>
          <w:color w:val="000000" w:themeColor="text1"/>
          <w:lang w:val="it-IT"/>
        </w:rPr>
      </w:pPr>
      <w:r w:rsidRPr="000C683F">
        <w:rPr>
          <w:rFonts w:asciiTheme="minorHAnsi" w:hAnsiTheme="minorHAnsi" w:cstheme="minorHAnsi"/>
          <w:color w:val="auto"/>
          <w:lang w:val="it-IT"/>
        </w:rPr>
        <w:t>Nella sottosezione “</w:t>
      </w:r>
      <w:r w:rsidRPr="000C683F">
        <w:rPr>
          <w:rFonts w:asciiTheme="minorHAnsi" w:hAnsiTheme="minorHAnsi" w:cstheme="minorHAnsi"/>
          <w:b/>
          <w:bCs/>
          <w:color w:val="auto"/>
          <w:lang w:val="it-IT"/>
        </w:rPr>
        <w:t>Impegno</w:t>
      </w:r>
      <w:r w:rsidRPr="000C683F">
        <w:rPr>
          <w:rFonts w:asciiTheme="minorHAnsi" w:hAnsiTheme="minorHAnsi" w:cstheme="minorHAnsi"/>
          <w:color w:val="auto"/>
          <w:lang w:val="it-IT"/>
        </w:rPr>
        <w:t>” il Soggetto attuatore tramite il tasto “</w:t>
      </w:r>
      <w:r w:rsidRPr="000C683F">
        <w:rPr>
          <w:rFonts w:asciiTheme="minorHAnsi" w:hAnsiTheme="minorHAnsi" w:cstheme="minorHAnsi"/>
          <w:i/>
          <w:iCs/>
          <w:color w:val="auto"/>
          <w:lang w:val="it-IT"/>
        </w:rPr>
        <w:t>aggiungi</w:t>
      </w:r>
      <w:r w:rsidRPr="000C683F">
        <w:rPr>
          <w:rFonts w:asciiTheme="minorHAnsi" w:hAnsiTheme="minorHAnsi" w:cstheme="minorHAnsi"/>
          <w:color w:val="auto"/>
          <w:lang w:val="it-IT"/>
        </w:rPr>
        <w:t>”</w:t>
      </w:r>
      <w:r w:rsidRPr="00A12EAC">
        <w:rPr>
          <w:rFonts w:asciiTheme="minorHAnsi" w:hAnsiTheme="minorHAnsi" w:cstheme="minorHAnsi"/>
          <w:noProof/>
          <w:color w:val="auto"/>
          <w:lang w:val="it-IT" w:eastAsia="it-IT"/>
        </w:rPr>
        <w:drawing>
          <wp:inline distT="0" distB="0" distL="0" distR="0" wp14:anchorId="7F9794E9" wp14:editId="7538A088">
            <wp:extent cx="243861" cy="251482"/>
            <wp:effectExtent l="0" t="0" r="381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3861" cy="251482"/>
                    </a:xfrm>
                    <a:prstGeom prst="rect">
                      <a:avLst/>
                    </a:prstGeom>
                  </pic:spPr>
                </pic:pic>
              </a:graphicData>
            </a:graphic>
          </wp:inline>
        </w:drawing>
      </w:r>
      <w:r w:rsidRPr="000C683F">
        <w:rPr>
          <w:rFonts w:asciiTheme="minorHAnsi" w:hAnsiTheme="minorHAnsi" w:cstheme="minorHAnsi"/>
          <w:color w:val="auto"/>
          <w:lang w:val="it-IT"/>
        </w:rPr>
        <w:t xml:space="preserve"> inserisce </w:t>
      </w:r>
      <w:r w:rsidR="00DF350D">
        <w:rPr>
          <w:rFonts w:asciiTheme="minorHAnsi" w:hAnsiTheme="minorHAnsi" w:cstheme="minorHAnsi"/>
          <w:color w:val="auto"/>
          <w:lang w:val="it-IT"/>
        </w:rPr>
        <w:t>i dati relativi a</w:t>
      </w:r>
      <w:r w:rsidRPr="000C683F">
        <w:rPr>
          <w:rFonts w:asciiTheme="minorHAnsi" w:hAnsiTheme="minorHAnsi" w:cstheme="minorHAnsi"/>
          <w:color w:val="auto"/>
          <w:lang w:val="it-IT"/>
        </w:rPr>
        <w:t xml:space="preserve">gli impegni giuridicamente vincolanti </w:t>
      </w:r>
      <w:r w:rsidR="00286018" w:rsidRPr="00603D51">
        <w:rPr>
          <w:rFonts w:asciiTheme="minorHAnsi" w:hAnsiTheme="minorHAnsi" w:cstheme="minorHAnsi"/>
          <w:color w:val="000000" w:themeColor="text1"/>
          <w:lang w:val="it-IT"/>
        </w:rPr>
        <w:t xml:space="preserve">– obbligazioni giuridiche perfezionate </w:t>
      </w:r>
      <w:r w:rsidRPr="0006496B">
        <w:rPr>
          <w:rFonts w:asciiTheme="minorHAnsi" w:hAnsiTheme="minorHAnsi" w:cstheme="minorHAnsi"/>
          <w:color w:val="000000" w:themeColor="text1"/>
          <w:lang w:val="it-IT"/>
        </w:rPr>
        <w:t>(contratti stipulati con soggetto realizzatore/fornitore di servizi)</w:t>
      </w:r>
      <w:r w:rsidR="00A76DAC" w:rsidRPr="0006496B">
        <w:rPr>
          <w:rFonts w:asciiTheme="minorHAnsi" w:hAnsiTheme="minorHAnsi" w:cstheme="minorHAnsi"/>
          <w:color w:val="000000" w:themeColor="text1"/>
          <w:lang w:val="it-IT"/>
        </w:rPr>
        <w:t>, relativi al progetto nel suo complesso,</w:t>
      </w:r>
      <w:r w:rsidR="00F9561B" w:rsidRPr="0006496B">
        <w:rPr>
          <w:rFonts w:asciiTheme="minorHAnsi" w:hAnsiTheme="minorHAnsi" w:cstheme="minorHAnsi"/>
          <w:color w:val="000000" w:themeColor="text1"/>
          <w:lang w:val="it-IT"/>
        </w:rPr>
        <w:t xml:space="preserve"> </w:t>
      </w:r>
      <w:r w:rsidR="00C6485E" w:rsidRPr="0006496B">
        <w:rPr>
          <w:rFonts w:asciiTheme="minorHAnsi" w:hAnsiTheme="minorHAnsi" w:cstheme="minorHAnsi"/>
          <w:color w:val="000000" w:themeColor="text1"/>
          <w:lang w:val="it-IT"/>
        </w:rPr>
        <w:t xml:space="preserve">valorizzando i seguenti campi: </w:t>
      </w:r>
    </w:p>
    <w:p w14:paraId="34AF195D" w14:textId="77777777" w:rsidR="00C64969" w:rsidRPr="0006496B" w:rsidRDefault="00C6485E" w:rsidP="00C64969">
      <w:pPr>
        <w:pStyle w:val="Default"/>
        <w:numPr>
          <w:ilvl w:val="0"/>
          <w:numId w:val="24"/>
        </w:numPr>
        <w:spacing w:after="120" w:line="360" w:lineRule="auto"/>
        <w:jc w:val="both"/>
        <w:rPr>
          <w:rFonts w:asciiTheme="minorHAnsi" w:hAnsiTheme="minorHAnsi" w:cstheme="minorHAnsi"/>
          <w:color w:val="000000" w:themeColor="text1"/>
          <w:lang w:val="it-IT"/>
        </w:rPr>
      </w:pPr>
      <w:r w:rsidRPr="0006496B">
        <w:rPr>
          <w:rFonts w:asciiTheme="minorHAnsi" w:hAnsiTheme="minorHAnsi" w:cstheme="minorHAnsi"/>
          <w:color w:val="000000" w:themeColor="text1"/>
          <w:lang w:val="it-IT"/>
        </w:rPr>
        <w:t>Codice interno: il codice viene assegnato in automatico dal sistema;</w:t>
      </w:r>
    </w:p>
    <w:p w14:paraId="3C6CD449" w14:textId="77777777" w:rsidR="00C6485E" w:rsidRPr="0006496B" w:rsidRDefault="00C6485E" w:rsidP="00C64969">
      <w:pPr>
        <w:pStyle w:val="Default"/>
        <w:numPr>
          <w:ilvl w:val="0"/>
          <w:numId w:val="24"/>
        </w:numPr>
        <w:spacing w:after="120" w:line="360" w:lineRule="auto"/>
        <w:jc w:val="both"/>
        <w:rPr>
          <w:rFonts w:asciiTheme="minorHAnsi" w:hAnsiTheme="minorHAnsi" w:cstheme="minorHAnsi"/>
          <w:color w:val="000000" w:themeColor="text1"/>
          <w:lang w:val="it-IT"/>
        </w:rPr>
      </w:pPr>
      <w:r w:rsidRPr="0006496B">
        <w:rPr>
          <w:rFonts w:asciiTheme="minorHAnsi" w:hAnsiTheme="minorHAnsi" w:cstheme="minorHAnsi"/>
          <w:color w:val="000000" w:themeColor="text1"/>
          <w:lang w:val="it-IT"/>
        </w:rPr>
        <w:t>Codice ID Esterno: inserire il CIG del relativo impegno assunto;</w:t>
      </w:r>
    </w:p>
    <w:p w14:paraId="3618C3A5" w14:textId="4F73DD77" w:rsidR="00C6485E" w:rsidRPr="0006496B" w:rsidRDefault="00C6485E" w:rsidP="00C64969">
      <w:pPr>
        <w:pStyle w:val="Default"/>
        <w:numPr>
          <w:ilvl w:val="0"/>
          <w:numId w:val="24"/>
        </w:numPr>
        <w:spacing w:after="120" w:line="360" w:lineRule="auto"/>
        <w:jc w:val="both"/>
        <w:rPr>
          <w:rFonts w:asciiTheme="minorHAnsi" w:hAnsiTheme="minorHAnsi" w:cstheme="minorHAnsi"/>
          <w:color w:val="000000" w:themeColor="text1"/>
          <w:lang w:val="it-IT"/>
        </w:rPr>
      </w:pPr>
      <w:r w:rsidRPr="0006496B">
        <w:rPr>
          <w:rFonts w:asciiTheme="minorHAnsi" w:hAnsiTheme="minorHAnsi" w:cstheme="minorHAnsi"/>
          <w:color w:val="000000" w:themeColor="text1"/>
          <w:lang w:val="it-IT"/>
        </w:rPr>
        <w:t>Tipologia: contratto /atto di affidamento etc.</w:t>
      </w:r>
      <w:r w:rsidR="001925AC" w:rsidRPr="0006496B">
        <w:rPr>
          <w:rFonts w:asciiTheme="minorHAnsi" w:hAnsiTheme="minorHAnsi" w:cstheme="minorHAnsi"/>
          <w:color w:val="000000" w:themeColor="text1"/>
          <w:lang w:val="it-IT"/>
        </w:rPr>
        <w:t>;</w:t>
      </w:r>
    </w:p>
    <w:p w14:paraId="6F166396" w14:textId="3421D23C" w:rsidR="00C6485E" w:rsidRPr="0006496B" w:rsidRDefault="001925AC" w:rsidP="00C64969">
      <w:pPr>
        <w:pStyle w:val="Default"/>
        <w:numPr>
          <w:ilvl w:val="0"/>
          <w:numId w:val="24"/>
        </w:numPr>
        <w:spacing w:after="120" w:line="360" w:lineRule="auto"/>
        <w:jc w:val="both"/>
        <w:rPr>
          <w:rFonts w:asciiTheme="minorHAnsi" w:hAnsiTheme="minorHAnsi" w:cstheme="minorHAnsi"/>
          <w:color w:val="000000" w:themeColor="text1"/>
          <w:lang w:val="it-IT"/>
        </w:rPr>
      </w:pPr>
      <w:r w:rsidRPr="0006496B">
        <w:rPr>
          <w:rFonts w:asciiTheme="minorHAnsi" w:hAnsiTheme="minorHAnsi" w:cstheme="minorHAnsi"/>
          <w:color w:val="000000" w:themeColor="text1"/>
          <w:lang w:val="it-IT"/>
        </w:rPr>
        <w:t>Data impegno</w:t>
      </w:r>
      <w:r w:rsidR="007C2CAC" w:rsidRPr="0006496B">
        <w:rPr>
          <w:rFonts w:asciiTheme="minorHAnsi" w:hAnsiTheme="minorHAnsi" w:cstheme="minorHAnsi"/>
          <w:color w:val="000000" w:themeColor="text1"/>
          <w:lang w:val="it-IT"/>
        </w:rPr>
        <w:t xml:space="preserve"> (giuridicamente vincolante – obbligazione giuridica perfezionata):</w:t>
      </w:r>
      <w:r w:rsidR="00DF350D" w:rsidRPr="0006496B">
        <w:rPr>
          <w:rFonts w:asciiTheme="minorHAnsi" w:hAnsiTheme="minorHAnsi" w:cstheme="minorHAnsi"/>
          <w:color w:val="000000" w:themeColor="text1"/>
          <w:lang w:val="it-IT"/>
        </w:rPr>
        <w:t xml:space="preserve"> data stipula del contratto/atto</w:t>
      </w:r>
      <w:r w:rsidRPr="0006496B">
        <w:rPr>
          <w:rFonts w:asciiTheme="minorHAnsi" w:hAnsiTheme="minorHAnsi" w:cstheme="minorHAnsi"/>
          <w:color w:val="000000" w:themeColor="text1"/>
          <w:lang w:val="it-IT"/>
        </w:rPr>
        <w:t>;</w:t>
      </w:r>
    </w:p>
    <w:p w14:paraId="48F758BE" w14:textId="77777777" w:rsidR="00C6485E" w:rsidRPr="00A76DAC" w:rsidRDefault="00C6485E" w:rsidP="00C64969">
      <w:pPr>
        <w:pStyle w:val="Default"/>
        <w:numPr>
          <w:ilvl w:val="0"/>
          <w:numId w:val="24"/>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Importo impegno</w:t>
      </w:r>
      <w:r w:rsidR="00DF350D" w:rsidRPr="00A76DAC">
        <w:rPr>
          <w:rFonts w:asciiTheme="minorHAnsi" w:hAnsiTheme="minorHAnsi" w:cstheme="minorHAnsi"/>
          <w:color w:val="auto"/>
          <w:lang w:val="it-IT"/>
        </w:rPr>
        <w:t>: importo del contratto/atto</w:t>
      </w:r>
      <w:r w:rsidR="001925AC" w:rsidRPr="00A76DAC">
        <w:rPr>
          <w:rFonts w:asciiTheme="minorHAnsi" w:hAnsiTheme="minorHAnsi" w:cstheme="minorHAnsi"/>
          <w:color w:val="auto"/>
          <w:lang w:val="it-IT"/>
        </w:rPr>
        <w:t>;</w:t>
      </w:r>
    </w:p>
    <w:p w14:paraId="5414568D" w14:textId="77777777" w:rsidR="00C869A0" w:rsidRPr="00A76DAC" w:rsidRDefault="00C6485E" w:rsidP="00C64969">
      <w:pPr>
        <w:pStyle w:val="Default"/>
        <w:numPr>
          <w:ilvl w:val="0"/>
          <w:numId w:val="24"/>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lastRenderedPageBreak/>
        <w:t xml:space="preserve">Causale disimpegno: in questo campo </w:t>
      </w:r>
      <w:r w:rsidR="001925AC" w:rsidRPr="00A76DAC">
        <w:rPr>
          <w:rFonts w:asciiTheme="minorHAnsi" w:hAnsiTheme="minorHAnsi" w:cstheme="minorHAnsi"/>
          <w:color w:val="auto"/>
          <w:lang w:val="it-IT"/>
        </w:rPr>
        <w:t xml:space="preserve">il soggetto attuatore deve </w:t>
      </w:r>
      <w:r w:rsidR="00C869A0" w:rsidRPr="00A76DAC">
        <w:rPr>
          <w:rFonts w:asciiTheme="minorHAnsi" w:hAnsiTheme="minorHAnsi" w:cstheme="minorHAnsi"/>
          <w:color w:val="auto"/>
          <w:lang w:val="it-IT"/>
        </w:rPr>
        <w:t>indicare la causa di un eventuale disimpegno (</w:t>
      </w:r>
      <w:r w:rsidR="00A76DAC" w:rsidRPr="00A76DAC">
        <w:rPr>
          <w:rFonts w:asciiTheme="minorHAnsi" w:hAnsiTheme="minorHAnsi" w:cstheme="minorHAnsi"/>
          <w:color w:val="auto"/>
          <w:lang w:val="it-IT"/>
        </w:rPr>
        <w:t xml:space="preserve">es. </w:t>
      </w:r>
      <w:r w:rsidR="00C869A0" w:rsidRPr="00A76DAC">
        <w:rPr>
          <w:rFonts w:asciiTheme="minorHAnsi" w:hAnsiTheme="minorHAnsi" w:cstheme="minorHAnsi"/>
          <w:color w:val="auto"/>
          <w:lang w:val="it-IT"/>
        </w:rPr>
        <w:t xml:space="preserve">revoca o riduzione delle risorse assegnate); </w:t>
      </w:r>
    </w:p>
    <w:p w14:paraId="2B493DC9" w14:textId="77777777" w:rsidR="001925AC" w:rsidRPr="00C869A0" w:rsidRDefault="001925AC" w:rsidP="00C64969">
      <w:pPr>
        <w:pStyle w:val="Default"/>
        <w:numPr>
          <w:ilvl w:val="0"/>
          <w:numId w:val="24"/>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Descrizione causale disimpegno: a titolo esemplificativo, mancato rispetto dei termini di affidamento dei lavori</w:t>
      </w:r>
      <w:r w:rsidRPr="00C869A0">
        <w:rPr>
          <w:rFonts w:asciiTheme="minorHAnsi" w:hAnsiTheme="minorHAnsi" w:cstheme="minorHAnsi"/>
          <w:color w:val="auto"/>
          <w:lang w:val="it-IT"/>
        </w:rPr>
        <w:t xml:space="preserve"> di cui all’Atto d’obbligo; violazione del </w:t>
      </w:r>
      <w:proofErr w:type="spellStart"/>
      <w:r w:rsidRPr="00C869A0">
        <w:rPr>
          <w:rFonts w:asciiTheme="minorHAnsi" w:hAnsiTheme="minorHAnsi" w:cstheme="minorHAnsi"/>
          <w:color w:val="auto"/>
          <w:lang w:val="it-IT"/>
        </w:rPr>
        <w:t>D.Lgs</w:t>
      </w:r>
      <w:proofErr w:type="spellEnd"/>
      <w:r w:rsidRPr="00C869A0">
        <w:rPr>
          <w:rFonts w:asciiTheme="minorHAnsi" w:hAnsiTheme="minorHAnsi" w:cstheme="minorHAnsi"/>
          <w:color w:val="auto"/>
          <w:lang w:val="it-IT"/>
        </w:rPr>
        <w:t xml:space="preserve"> 50/2016; doppio finanziamento; rinuncia da parte dell’Ente; mancato raggiungimento degli obiettivi previsti</w:t>
      </w:r>
      <w:r w:rsidR="001027B6" w:rsidRPr="00C869A0">
        <w:rPr>
          <w:rFonts w:asciiTheme="minorHAnsi" w:hAnsiTheme="minorHAnsi" w:cstheme="minorHAnsi"/>
          <w:color w:val="auto"/>
          <w:lang w:val="it-IT"/>
        </w:rPr>
        <w:t>;</w:t>
      </w:r>
    </w:p>
    <w:p w14:paraId="33D40456" w14:textId="77777777" w:rsidR="001027B6" w:rsidRDefault="001027B6" w:rsidP="00C64969">
      <w:pPr>
        <w:pStyle w:val="Default"/>
        <w:numPr>
          <w:ilvl w:val="0"/>
          <w:numId w:val="24"/>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Data disimpegno</w:t>
      </w:r>
      <w:r w:rsidR="00C869A0">
        <w:rPr>
          <w:rFonts w:asciiTheme="minorHAnsi" w:hAnsiTheme="minorHAnsi" w:cstheme="minorHAnsi"/>
          <w:color w:val="auto"/>
          <w:lang w:val="it-IT"/>
        </w:rPr>
        <w:t>: data dell’atto di disimpegno</w:t>
      </w:r>
      <w:r>
        <w:rPr>
          <w:rFonts w:asciiTheme="minorHAnsi" w:hAnsiTheme="minorHAnsi" w:cstheme="minorHAnsi"/>
          <w:color w:val="auto"/>
          <w:lang w:val="it-IT"/>
        </w:rPr>
        <w:t>;</w:t>
      </w:r>
    </w:p>
    <w:p w14:paraId="67B7398C" w14:textId="77777777" w:rsidR="000C683F" w:rsidRDefault="001027B6" w:rsidP="00DE1CF2">
      <w:pPr>
        <w:pStyle w:val="Default"/>
        <w:numPr>
          <w:ilvl w:val="0"/>
          <w:numId w:val="24"/>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Importo disimpegno</w:t>
      </w:r>
      <w:r w:rsidR="00C869A0">
        <w:rPr>
          <w:rFonts w:asciiTheme="minorHAnsi" w:hAnsiTheme="minorHAnsi" w:cstheme="minorHAnsi"/>
          <w:color w:val="auto"/>
          <w:lang w:val="it-IT"/>
        </w:rPr>
        <w:t xml:space="preserve">: importo dell’atto di disimpegno. </w:t>
      </w:r>
    </w:p>
    <w:p w14:paraId="7B2795AF" w14:textId="77777777" w:rsidR="00C64969" w:rsidRPr="00C64969" w:rsidRDefault="00C64969" w:rsidP="00C64969">
      <w:pPr>
        <w:pStyle w:val="Default"/>
        <w:spacing w:after="120" w:line="360" w:lineRule="auto"/>
        <w:ind w:left="720"/>
        <w:jc w:val="both"/>
        <w:rPr>
          <w:rFonts w:asciiTheme="minorHAnsi" w:hAnsiTheme="minorHAnsi" w:cstheme="minorHAnsi"/>
          <w:color w:val="auto"/>
          <w:lang w:val="it-IT"/>
        </w:rPr>
      </w:pPr>
    </w:p>
    <w:p w14:paraId="38A65502" w14:textId="77777777" w:rsidR="00C64969" w:rsidRPr="00C64969" w:rsidRDefault="00A45EB4" w:rsidP="00C64969">
      <w:pPr>
        <w:pStyle w:val="Titolo2"/>
        <w:numPr>
          <w:ilvl w:val="1"/>
          <w:numId w:val="2"/>
        </w:numPr>
        <w:spacing w:before="0" w:after="240"/>
        <w:ind w:left="578" w:hanging="578"/>
        <w:rPr>
          <w:rFonts w:asciiTheme="minorHAnsi" w:hAnsiTheme="minorHAnsi" w:cstheme="minorHAnsi"/>
          <w:sz w:val="24"/>
          <w:szCs w:val="24"/>
        </w:rPr>
      </w:pPr>
      <w:bookmarkStart w:id="93" w:name="_Toc120023175"/>
      <w:r w:rsidRPr="00EE42A7">
        <w:rPr>
          <w:rFonts w:asciiTheme="minorHAnsi" w:hAnsiTheme="minorHAnsi" w:cstheme="minorHAnsi"/>
          <w:sz w:val="24"/>
          <w:szCs w:val="24"/>
        </w:rPr>
        <w:t>Indicatori di progetto</w:t>
      </w:r>
      <w:bookmarkEnd w:id="93"/>
    </w:p>
    <w:p w14:paraId="60180012" w14:textId="02D74600" w:rsidR="00A428BF" w:rsidRPr="000E0235" w:rsidRDefault="00693C5C" w:rsidP="00B64909">
      <w:pPr>
        <w:tabs>
          <w:tab w:val="left" w:pos="8647"/>
          <w:tab w:val="left" w:pos="8789"/>
        </w:tabs>
        <w:spacing w:after="120" w:line="360" w:lineRule="auto"/>
        <w:jc w:val="both"/>
        <w:rPr>
          <w:rFonts w:asciiTheme="minorHAnsi" w:eastAsia="Times New Roman" w:hAnsiTheme="minorHAnsi" w:cstheme="minorHAnsi"/>
          <w:color w:val="000000"/>
        </w:rPr>
      </w:pPr>
      <w:r w:rsidRPr="00372AA2">
        <w:rPr>
          <w:rFonts w:asciiTheme="minorHAnsi" w:eastAsia="Times New Roman" w:hAnsiTheme="minorHAnsi" w:cstheme="minorHAnsi"/>
          <w:color w:val="000000"/>
        </w:rPr>
        <w:t xml:space="preserve">In questa sezione è </w:t>
      </w:r>
      <w:r w:rsidR="008E051F" w:rsidRPr="00372AA2">
        <w:rPr>
          <w:rFonts w:asciiTheme="minorHAnsi" w:eastAsia="Times New Roman" w:hAnsiTheme="minorHAnsi" w:cstheme="minorHAnsi"/>
          <w:color w:val="000000"/>
        </w:rPr>
        <w:t>possib</w:t>
      </w:r>
      <w:r w:rsidR="00B16261">
        <w:rPr>
          <w:rFonts w:asciiTheme="minorHAnsi" w:eastAsia="Times New Roman" w:hAnsiTheme="minorHAnsi" w:cstheme="minorHAnsi"/>
          <w:color w:val="000000"/>
        </w:rPr>
        <w:t>i</w:t>
      </w:r>
      <w:r w:rsidR="008E051F" w:rsidRPr="00372AA2">
        <w:rPr>
          <w:rFonts w:asciiTheme="minorHAnsi" w:eastAsia="Times New Roman" w:hAnsiTheme="minorHAnsi" w:cstheme="minorHAnsi"/>
          <w:color w:val="000000"/>
        </w:rPr>
        <w:t xml:space="preserve">le </w:t>
      </w:r>
      <w:r w:rsidRPr="00372AA2">
        <w:rPr>
          <w:rFonts w:asciiTheme="minorHAnsi" w:eastAsia="Times New Roman" w:hAnsiTheme="minorHAnsi" w:cstheme="minorHAnsi"/>
          <w:color w:val="000000"/>
        </w:rPr>
        <w:t>visualizzare e gestire</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gli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Indicatori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 xml:space="preserve">Comuni e </w:t>
      </w:r>
      <w:r w:rsidR="00EB7C5F" w:rsidRPr="00372AA2">
        <w:rPr>
          <w:rFonts w:asciiTheme="minorHAnsi" w:eastAsia="Times New Roman" w:hAnsiTheme="minorHAnsi" w:cstheme="minorHAnsi"/>
          <w:color w:val="000000"/>
        </w:rPr>
        <w:t xml:space="preserve">di </w:t>
      </w:r>
      <w:r w:rsidRPr="00372AA2">
        <w:rPr>
          <w:rFonts w:asciiTheme="minorHAnsi" w:eastAsia="Times New Roman" w:hAnsiTheme="minorHAnsi" w:cstheme="minorHAnsi"/>
          <w:color w:val="000000"/>
        </w:rPr>
        <w:t xml:space="preserve">Output e </w:t>
      </w:r>
      <w:r w:rsidRPr="000E0235">
        <w:rPr>
          <w:rFonts w:asciiTheme="minorHAnsi" w:eastAsia="Times New Roman" w:hAnsiTheme="minorHAnsi" w:cstheme="minorHAnsi"/>
          <w:color w:val="000000"/>
        </w:rPr>
        <w:t>gli</w:t>
      </w:r>
      <w:r w:rsidR="001E7FCF">
        <w:rPr>
          <w:rFonts w:asciiTheme="minorHAnsi" w:eastAsia="Times New Roman" w:hAnsiTheme="minorHAnsi" w:cstheme="minorHAnsi"/>
          <w:color w:val="000000"/>
        </w:rPr>
        <w:t xml:space="preserve"> </w:t>
      </w:r>
      <w:r w:rsidRPr="000E0235">
        <w:rPr>
          <w:rFonts w:asciiTheme="minorHAnsi" w:eastAsia="Times New Roman" w:hAnsiTheme="minorHAnsi" w:cstheme="minorHAnsi"/>
          <w:color w:val="000000"/>
        </w:rPr>
        <w:t>indicatori target</w:t>
      </w:r>
      <w:r w:rsidR="003D609C" w:rsidRPr="000E0235">
        <w:rPr>
          <w:rFonts w:asciiTheme="minorHAnsi" w:eastAsia="Times New Roman" w:hAnsiTheme="minorHAnsi" w:cstheme="minorHAnsi"/>
          <w:color w:val="000000"/>
        </w:rPr>
        <w:t xml:space="preserve"> associat</w:t>
      </w:r>
      <w:r w:rsidR="00561833">
        <w:rPr>
          <w:rFonts w:asciiTheme="minorHAnsi" w:eastAsia="Times New Roman" w:hAnsiTheme="minorHAnsi" w:cstheme="minorHAnsi"/>
          <w:color w:val="000000"/>
        </w:rPr>
        <w:t>o</w:t>
      </w:r>
      <w:r w:rsidR="003D609C" w:rsidRPr="000E0235">
        <w:rPr>
          <w:rFonts w:asciiTheme="minorHAnsi" w:eastAsia="Times New Roman" w:hAnsiTheme="minorHAnsi" w:cstheme="minorHAnsi"/>
          <w:color w:val="000000"/>
        </w:rPr>
        <w:t xml:space="preserve"> alla Misura</w:t>
      </w:r>
      <w:r w:rsidR="00A307C2" w:rsidRPr="000E0235">
        <w:rPr>
          <w:rFonts w:asciiTheme="minorHAnsi" w:eastAsia="Times New Roman" w:hAnsiTheme="minorHAnsi" w:cstheme="minorHAnsi"/>
          <w:color w:val="000000"/>
        </w:rPr>
        <w:t>.</w:t>
      </w:r>
    </w:p>
    <w:p w14:paraId="13C7A449" w14:textId="77777777" w:rsidR="003D609C" w:rsidRDefault="00FC1600" w:rsidP="00105BD3">
      <w:pPr>
        <w:pStyle w:val="Default"/>
        <w:spacing w:after="120" w:line="360" w:lineRule="auto"/>
        <w:jc w:val="both"/>
        <w:rPr>
          <w:rFonts w:asciiTheme="minorHAnsi" w:hAnsiTheme="minorHAnsi" w:cstheme="minorHAnsi"/>
          <w:i/>
          <w:iCs/>
          <w:lang w:val="it-IT"/>
        </w:rPr>
      </w:pPr>
      <w:r w:rsidRPr="00FC1600">
        <w:rPr>
          <w:rFonts w:asciiTheme="minorHAnsi" w:hAnsiTheme="minorHAnsi" w:cstheme="minorHAnsi"/>
          <w:i/>
          <w:iCs/>
          <w:lang w:val="it-IT"/>
        </w:rPr>
        <w:t>Indicatori Comuni e di Output</w:t>
      </w:r>
    </w:p>
    <w:p w14:paraId="6CF62DA7" w14:textId="77777777" w:rsidR="00FC1600" w:rsidRDefault="00FC1600" w:rsidP="00105BD3">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L’indicatore associato alla misura è “</w:t>
      </w:r>
      <w:r w:rsidRPr="00C64969">
        <w:rPr>
          <w:rFonts w:asciiTheme="minorHAnsi" w:hAnsiTheme="minorHAnsi" w:cstheme="minorHAnsi"/>
          <w:i/>
          <w:lang w:val="it-IT"/>
        </w:rPr>
        <w:t>Risparmi sul consumo annuo di energia primaria</w:t>
      </w:r>
      <w:r>
        <w:rPr>
          <w:rFonts w:asciiTheme="minorHAnsi" w:hAnsiTheme="minorHAnsi" w:cstheme="minorHAnsi"/>
          <w:lang w:val="it-IT"/>
        </w:rPr>
        <w:t>”:</w:t>
      </w:r>
    </w:p>
    <w:p w14:paraId="3B425528" w14:textId="5782AC20" w:rsidR="00FC1600" w:rsidRDefault="00FC1600" w:rsidP="00FC1600">
      <w:pPr>
        <w:pStyle w:val="Default"/>
        <w:numPr>
          <w:ilvl w:val="0"/>
          <w:numId w:val="24"/>
        </w:numPr>
        <w:spacing w:after="120" w:line="360" w:lineRule="auto"/>
        <w:jc w:val="both"/>
        <w:rPr>
          <w:rFonts w:asciiTheme="minorHAnsi" w:hAnsiTheme="minorHAnsi" w:cstheme="minorHAnsi"/>
          <w:lang w:val="it-IT"/>
        </w:rPr>
      </w:pPr>
      <w:r>
        <w:rPr>
          <w:rFonts w:asciiTheme="minorHAnsi" w:hAnsiTheme="minorHAnsi" w:cstheme="minorHAnsi"/>
          <w:lang w:val="it-IT"/>
        </w:rPr>
        <w:t xml:space="preserve">valore programmato: indicare MWh/annui </w:t>
      </w:r>
      <w:r w:rsidR="007E7F66">
        <w:rPr>
          <w:rFonts w:asciiTheme="minorHAnsi" w:hAnsiTheme="minorHAnsi" w:cstheme="minorHAnsi"/>
          <w:lang w:val="it-IT"/>
        </w:rPr>
        <w:t>compilati sul sistema informatico</w:t>
      </w:r>
      <w:r>
        <w:rPr>
          <w:rFonts w:asciiTheme="minorHAnsi" w:hAnsiTheme="minorHAnsi" w:cstheme="minorHAnsi"/>
          <w:lang w:val="it-IT"/>
        </w:rPr>
        <w:t xml:space="preserve"> </w:t>
      </w:r>
      <w:r w:rsidR="007E7F66">
        <w:rPr>
          <w:rFonts w:asciiTheme="minorHAnsi" w:hAnsiTheme="minorHAnsi" w:cstheme="minorHAnsi"/>
          <w:lang w:val="it-IT"/>
        </w:rPr>
        <w:t>ad integrazione</w:t>
      </w:r>
      <w:r>
        <w:rPr>
          <w:rFonts w:asciiTheme="minorHAnsi" w:hAnsiTheme="minorHAnsi" w:cstheme="minorHAnsi"/>
          <w:lang w:val="it-IT"/>
        </w:rPr>
        <w:t xml:space="preserve"> della domanda di finanziamento;</w:t>
      </w:r>
    </w:p>
    <w:p w14:paraId="7AC9B22D" w14:textId="77777777" w:rsidR="00FC1600" w:rsidRDefault="00FC1600" w:rsidP="00FC1600">
      <w:pPr>
        <w:pStyle w:val="Default"/>
        <w:numPr>
          <w:ilvl w:val="0"/>
          <w:numId w:val="24"/>
        </w:numPr>
        <w:spacing w:after="120" w:line="360" w:lineRule="auto"/>
        <w:jc w:val="both"/>
        <w:rPr>
          <w:rFonts w:asciiTheme="minorHAnsi" w:hAnsiTheme="minorHAnsi" w:cstheme="minorHAnsi"/>
          <w:lang w:val="it-IT"/>
        </w:rPr>
      </w:pPr>
      <w:r>
        <w:rPr>
          <w:rFonts w:asciiTheme="minorHAnsi" w:hAnsiTheme="minorHAnsi" w:cstheme="minorHAnsi"/>
          <w:lang w:val="it-IT"/>
        </w:rPr>
        <w:t>valore realizzato: indicare MWh/annui effettivi alla chiusura del progetto.</w:t>
      </w:r>
    </w:p>
    <w:p w14:paraId="26C54F9A" w14:textId="77777777" w:rsidR="00421029" w:rsidRDefault="00421029" w:rsidP="00421029">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Nel caso di interventi che non presentino risparmi sul consumo annuo di energia primaria si può dichiarare in entrambi i campi “zero” e allegare la dichiarazione a firma del RUP che l’opera oggetto di finanziamento non ha comportato risparmi sul consumo annuo di energia primaria.</w:t>
      </w:r>
    </w:p>
    <w:p w14:paraId="5CB44731" w14:textId="1A13C068" w:rsidR="00D14AA7" w:rsidRDefault="00835649" w:rsidP="00FC1600">
      <w:pPr>
        <w:pStyle w:val="Default"/>
        <w:spacing w:after="120" w:line="360" w:lineRule="auto"/>
        <w:jc w:val="both"/>
        <w:rPr>
          <w:rFonts w:asciiTheme="minorHAnsi" w:hAnsiTheme="minorHAnsi" w:cstheme="minorHAnsi"/>
          <w:lang w:val="it-IT"/>
        </w:rPr>
      </w:pPr>
      <w:r w:rsidRPr="00A76DAC">
        <w:rPr>
          <w:rFonts w:asciiTheme="minorHAnsi" w:hAnsiTheme="minorHAnsi" w:cstheme="minorHAnsi"/>
          <w:lang w:val="it-IT"/>
        </w:rPr>
        <w:t xml:space="preserve">Il soggetto attuatore non dovrà caricare su </w:t>
      </w:r>
      <w:proofErr w:type="spellStart"/>
      <w:r w:rsidRPr="00A76DAC">
        <w:rPr>
          <w:rFonts w:asciiTheme="minorHAnsi" w:hAnsiTheme="minorHAnsi" w:cstheme="minorHAnsi"/>
          <w:lang w:val="it-IT"/>
        </w:rPr>
        <w:t>ReGi</w:t>
      </w:r>
      <w:r w:rsidR="00F9561B">
        <w:rPr>
          <w:rFonts w:asciiTheme="minorHAnsi" w:hAnsiTheme="minorHAnsi" w:cstheme="minorHAnsi"/>
          <w:lang w:val="it-IT"/>
        </w:rPr>
        <w:t>S</w:t>
      </w:r>
      <w:proofErr w:type="spellEnd"/>
      <w:r w:rsidRPr="00A76DAC">
        <w:rPr>
          <w:rFonts w:asciiTheme="minorHAnsi" w:hAnsiTheme="minorHAnsi" w:cstheme="minorHAnsi"/>
          <w:lang w:val="it-IT"/>
        </w:rPr>
        <w:t xml:space="preserve"> la documentazione attestante il valore realizzato dall’</w:t>
      </w:r>
      <w:r w:rsidR="00421029" w:rsidRPr="00A76DAC">
        <w:rPr>
          <w:rFonts w:asciiTheme="minorHAnsi" w:hAnsiTheme="minorHAnsi" w:cstheme="minorHAnsi"/>
          <w:lang w:val="it-IT"/>
        </w:rPr>
        <w:t xml:space="preserve">indicatore; tale documentazione </w:t>
      </w:r>
      <w:r w:rsidRPr="00A76DAC">
        <w:rPr>
          <w:rFonts w:asciiTheme="minorHAnsi" w:hAnsiTheme="minorHAnsi" w:cstheme="minorHAnsi"/>
          <w:lang w:val="it-IT"/>
        </w:rPr>
        <w:t xml:space="preserve">dovrà </w:t>
      </w:r>
      <w:r w:rsidR="00421029" w:rsidRPr="00A76DAC">
        <w:rPr>
          <w:rFonts w:asciiTheme="minorHAnsi" w:hAnsiTheme="minorHAnsi" w:cstheme="minorHAnsi"/>
          <w:lang w:val="it-IT"/>
        </w:rPr>
        <w:t>tuttavia essere</w:t>
      </w:r>
      <w:r w:rsidRPr="00A76DAC">
        <w:rPr>
          <w:rFonts w:asciiTheme="minorHAnsi" w:hAnsiTheme="minorHAnsi" w:cstheme="minorHAnsi"/>
          <w:lang w:val="it-IT"/>
        </w:rPr>
        <w:t xml:space="preserve"> conservata </w:t>
      </w:r>
      <w:r w:rsidR="00421029" w:rsidRPr="00A76DAC">
        <w:rPr>
          <w:rFonts w:asciiTheme="minorHAnsi" w:hAnsiTheme="minorHAnsi" w:cstheme="minorHAnsi"/>
          <w:lang w:val="it-IT"/>
        </w:rPr>
        <w:t>e prodotta ai fini di eventuali verifiche da parte degli organi preposti</w:t>
      </w:r>
      <w:r w:rsidRPr="00A76DAC">
        <w:rPr>
          <w:rFonts w:asciiTheme="minorHAnsi" w:hAnsiTheme="minorHAnsi" w:cstheme="minorHAnsi"/>
          <w:lang w:val="it-IT"/>
        </w:rPr>
        <w:t>.</w:t>
      </w:r>
    </w:p>
    <w:p w14:paraId="55A4BEBB" w14:textId="07A386E9" w:rsidR="00FC30C8" w:rsidRDefault="00421029" w:rsidP="00FC1600">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 xml:space="preserve">Indicatori di </w:t>
      </w:r>
      <w:r w:rsidR="00FC30C8" w:rsidRPr="00FC30C8">
        <w:rPr>
          <w:rFonts w:asciiTheme="minorHAnsi" w:hAnsiTheme="minorHAnsi" w:cstheme="minorHAnsi"/>
          <w:i/>
          <w:iCs/>
          <w:lang w:val="it-IT"/>
        </w:rPr>
        <w:t>Target</w:t>
      </w:r>
    </w:p>
    <w:p w14:paraId="089EF3A4" w14:textId="507179A8" w:rsidR="00D44A03" w:rsidRDefault="00A00F48" w:rsidP="00EA3DE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L’</w:t>
      </w:r>
      <w:r w:rsidR="00874718" w:rsidRPr="00D14AA7">
        <w:rPr>
          <w:rFonts w:asciiTheme="minorHAnsi" w:hAnsiTheme="minorHAnsi" w:cstheme="minorHAnsi"/>
          <w:lang w:val="it-IT"/>
        </w:rPr>
        <w:t xml:space="preserve"> indicator</w:t>
      </w:r>
      <w:r>
        <w:rPr>
          <w:rFonts w:asciiTheme="minorHAnsi" w:hAnsiTheme="minorHAnsi" w:cstheme="minorHAnsi"/>
          <w:lang w:val="it-IT"/>
        </w:rPr>
        <w:t>e</w:t>
      </w:r>
      <w:r w:rsidR="00874718" w:rsidRPr="00D14AA7">
        <w:rPr>
          <w:rFonts w:asciiTheme="minorHAnsi" w:hAnsiTheme="minorHAnsi" w:cstheme="minorHAnsi"/>
          <w:lang w:val="it-IT"/>
        </w:rPr>
        <w:t xml:space="preserve"> target associati </w:t>
      </w:r>
      <w:r>
        <w:rPr>
          <w:rFonts w:asciiTheme="minorHAnsi" w:hAnsiTheme="minorHAnsi" w:cstheme="minorHAnsi"/>
          <w:lang w:val="it-IT"/>
        </w:rPr>
        <w:t>all’intervento</w:t>
      </w:r>
      <w:r w:rsidR="00874718" w:rsidRPr="00D14AA7">
        <w:rPr>
          <w:rFonts w:asciiTheme="minorHAnsi" w:hAnsiTheme="minorHAnsi" w:cstheme="minorHAnsi"/>
          <w:lang w:val="it-IT"/>
        </w:rPr>
        <w:t xml:space="preserve"> di rigenerazione urbana – M5C2 – Investimento 2.1</w:t>
      </w:r>
      <w:r w:rsidR="00D14AA7" w:rsidRPr="00D14AA7">
        <w:rPr>
          <w:rFonts w:asciiTheme="minorHAnsi" w:hAnsiTheme="minorHAnsi" w:cstheme="minorHAnsi"/>
          <w:lang w:val="it-IT"/>
        </w:rPr>
        <w:t xml:space="preserve"> </w:t>
      </w:r>
      <w:r>
        <w:rPr>
          <w:rFonts w:asciiTheme="minorHAnsi" w:hAnsiTheme="minorHAnsi" w:cstheme="minorHAnsi"/>
          <w:lang w:val="it-IT"/>
        </w:rPr>
        <w:t>è</w:t>
      </w:r>
    </w:p>
    <w:p w14:paraId="4DB23C38" w14:textId="4B99CFCC" w:rsidR="00D14AA7" w:rsidRPr="00825116" w:rsidRDefault="00D14AA7" w:rsidP="00427EC2">
      <w:pPr>
        <w:pStyle w:val="Default"/>
        <w:spacing w:after="120" w:line="360" w:lineRule="auto"/>
        <w:ind w:left="708"/>
        <w:jc w:val="both"/>
        <w:rPr>
          <w:rFonts w:asciiTheme="minorHAnsi" w:hAnsiTheme="minorHAnsi" w:cstheme="minorHAnsi"/>
          <w:lang w:val="it-IT"/>
        </w:rPr>
      </w:pPr>
      <w:r w:rsidRPr="00825116">
        <w:rPr>
          <w:rFonts w:asciiTheme="minorHAnsi" w:hAnsiTheme="minorHAnsi" w:cstheme="minorHAnsi"/>
          <w:lang w:val="it-IT"/>
        </w:rPr>
        <w:t xml:space="preserve">1. </w:t>
      </w:r>
      <w:r w:rsidR="00C2371B">
        <w:rPr>
          <w:rFonts w:asciiTheme="minorHAnsi" w:hAnsiTheme="minorHAnsi" w:cstheme="minorHAnsi"/>
          <w:lang w:val="it-IT"/>
        </w:rPr>
        <w:t>Mq</w:t>
      </w:r>
      <w:r w:rsidR="008D11E1">
        <w:rPr>
          <w:rFonts w:asciiTheme="minorHAnsi" w:hAnsiTheme="minorHAnsi" w:cstheme="minorHAnsi"/>
          <w:lang w:val="it-IT"/>
        </w:rPr>
        <w:t xml:space="preserve"> dell’intervento di rigenerazione urbana</w:t>
      </w:r>
      <w:r w:rsidRPr="00825116">
        <w:rPr>
          <w:rFonts w:asciiTheme="minorHAnsi" w:hAnsiTheme="minorHAnsi" w:cstheme="minorHAnsi"/>
          <w:lang w:val="it-IT"/>
        </w:rPr>
        <w:t>;</w:t>
      </w:r>
    </w:p>
    <w:p w14:paraId="20C10A72" w14:textId="31772BBE" w:rsidR="00EA3DEF" w:rsidRDefault="0010205A" w:rsidP="00105BD3">
      <w:pPr>
        <w:pStyle w:val="Default"/>
        <w:spacing w:after="120" w:line="360" w:lineRule="auto"/>
        <w:jc w:val="both"/>
        <w:rPr>
          <w:rFonts w:asciiTheme="minorHAnsi" w:hAnsiTheme="minorHAnsi" w:cstheme="minorHAnsi"/>
          <w:lang w:val="it-IT"/>
        </w:rPr>
      </w:pPr>
      <w:r w:rsidRPr="00A76DAC">
        <w:rPr>
          <w:rFonts w:asciiTheme="minorHAnsi" w:hAnsiTheme="minorHAnsi" w:cstheme="minorHAnsi"/>
          <w:lang w:val="it-IT"/>
        </w:rPr>
        <w:t xml:space="preserve">In tale </w:t>
      </w:r>
      <w:r w:rsidR="00421029" w:rsidRPr="00A76DAC">
        <w:rPr>
          <w:rFonts w:asciiTheme="minorHAnsi" w:hAnsiTheme="minorHAnsi" w:cstheme="minorHAnsi"/>
          <w:lang w:val="it-IT"/>
        </w:rPr>
        <w:t>sotto</w:t>
      </w:r>
      <w:r w:rsidRPr="00A76DAC">
        <w:rPr>
          <w:rFonts w:asciiTheme="minorHAnsi" w:hAnsiTheme="minorHAnsi" w:cstheme="minorHAnsi"/>
          <w:lang w:val="it-IT"/>
        </w:rPr>
        <w:t>sezione</w:t>
      </w:r>
      <w:r w:rsidR="00D14AA7">
        <w:rPr>
          <w:rFonts w:asciiTheme="minorHAnsi" w:hAnsiTheme="minorHAnsi" w:cstheme="minorHAnsi"/>
          <w:lang w:val="it-IT"/>
        </w:rPr>
        <w:t xml:space="preserve">, </w:t>
      </w:r>
      <w:r w:rsidRPr="00A76DAC">
        <w:rPr>
          <w:rFonts w:asciiTheme="minorHAnsi" w:hAnsiTheme="minorHAnsi" w:cstheme="minorHAnsi"/>
          <w:lang w:val="it-IT"/>
        </w:rPr>
        <w:t xml:space="preserve">ci sarà una riga precompilata </w:t>
      </w:r>
      <w:r w:rsidR="00282EC2">
        <w:rPr>
          <w:rFonts w:asciiTheme="minorHAnsi" w:hAnsiTheme="minorHAnsi" w:cstheme="minorHAnsi"/>
          <w:lang w:val="it-IT"/>
        </w:rPr>
        <w:t xml:space="preserve">con il valore programmato inserito dall’Amministrazione Titolare </w:t>
      </w:r>
      <w:r w:rsidRPr="00A76DAC">
        <w:rPr>
          <w:rFonts w:asciiTheme="minorHAnsi" w:hAnsiTheme="minorHAnsi" w:cstheme="minorHAnsi"/>
          <w:lang w:val="it-IT"/>
        </w:rPr>
        <w:t>e soltanto in sede di rendicontazione finale</w:t>
      </w:r>
      <w:r w:rsidR="000562A2" w:rsidRPr="00A76DAC">
        <w:rPr>
          <w:rFonts w:asciiTheme="minorHAnsi" w:hAnsiTheme="minorHAnsi" w:cstheme="minorHAnsi"/>
          <w:lang w:val="it-IT"/>
        </w:rPr>
        <w:t>,</w:t>
      </w:r>
      <w:r w:rsidRPr="00A76DAC">
        <w:rPr>
          <w:rFonts w:asciiTheme="minorHAnsi" w:hAnsiTheme="minorHAnsi" w:cstheme="minorHAnsi"/>
          <w:lang w:val="it-IT"/>
        </w:rPr>
        <w:t xml:space="preserve"> a chiusura del progetto</w:t>
      </w:r>
      <w:r w:rsidR="000562A2" w:rsidRPr="00A76DAC">
        <w:rPr>
          <w:rFonts w:asciiTheme="minorHAnsi" w:hAnsiTheme="minorHAnsi" w:cstheme="minorHAnsi"/>
          <w:lang w:val="it-IT"/>
        </w:rPr>
        <w:t>,</w:t>
      </w:r>
      <w:r w:rsidRPr="00A76DAC">
        <w:rPr>
          <w:rFonts w:asciiTheme="minorHAnsi" w:hAnsiTheme="minorHAnsi" w:cstheme="minorHAnsi"/>
          <w:lang w:val="it-IT"/>
        </w:rPr>
        <w:t xml:space="preserve"> </w:t>
      </w:r>
      <w:r w:rsidRPr="00A76DAC">
        <w:rPr>
          <w:rFonts w:asciiTheme="minorHAnsi" w:hAnsiTheme="minorHAnsi" w:cstheme="minorHAnsi"/>
          <w:lang w:val="it-IT"/>
        </w:rPr>
        <w:lastRenderedPageBreak/>
        <w:t xml:space="preserve">il </w:t>
      </w:r>
      <w:r w:rsidR="00282EC2">
        <w:rPr>
          <w:rFonts w:asciiTheme="minorHAnsi" w:hAnsiTheme="minorHAnsi" w:cstheme="minorHAnsi"/>
          <w:lang w:val="it-IT"/>
        </w:rPr>
        <w:t>S</w:t>
      </w:r>
      <w:r w:rsidRPr="00A76DAC">
        <w:rPr>
          <w:rFonts w:asciiTheme="minorHAnsi" w:hAnsiTheme="minorHAnsi" w:cstheme="minorHAnsi"/>
          <w:lang w:val="it-IT"/>
        </w:rPr>
        <w:t xml:space="preserve">oggetto attuatore </w:t>
      </w:r>
      <w:r w:rsidR="00A76DAC" w:rsidRPr="00A76DAC">
        <w:rPr>
          <w:rFonts w:asciiTheme="minorHAnsi" w:hAnsiTheme="minorHAnsi" w:cstheme="minorHAnsi"/>
          <w:lang w:val="it-IT"/>
        </w:rPr>
        <w:t xml:space="preserve">dovrà </w:t>
      </w:r>
      <w:r w:rsidRPr="00A76DAC">
        <w:rPr>
          <w:rFonts w:asciiTheme="minorHAnsi" w:hAnsiTheme="minorHAnsi" w:cstheme="minorHAnsi"/>
          <w:lang w:val="it-IT"/>
        </w:rPr>
        <w:t>indicare il valore realizzato dell’indicatore rispetto al valore programmato.</w:t>
      </w:r>
    </w:p>
    <w:p w14:paraId="2C159F15" w14:textId="77777777" w:rsidR="00A76DAC" w:rsidRPr="00835649" w:rsidRDefault="00A76DAC" w:rsidP="00105BD3">
      <w:pPr>
        <w:pStyle w:val="Default"/>
        <w:spacing w:after="120" w:line="360" w:lineRule="auto"/>
        <w:jc w:val="both"/>
        <w:rPr>
          <w:rFonts w:asciiTheme="minorHAnsi" w:hAnsiTheme="minorHAnsi" w:cstheme="minorHAnsi"/>
          <w:strike/>
          <w:lang w:val="it-IT"/>
        </w:rPr>
      </w:pPr>
    </w:p>
    <w:p w14:paraId="5484C637" w14:textId="77777777" w:rsidR="00693C5C" w:rsidRPr="00EE42A7" w:rsidRDefault="00183DC1" w:rsidP="00183DC1">
      <w:pPr>
        <w:pStyle w:val="Titolo2"/>
        <w:numPr>
          <w:ilvl w:val="1"/>
          <w:numId w:val="2"/>
        </w:numPr>
        <w:spacing w:before="0" w:after="240"/>
        <w:ind w:left="578" w:hanging="578"/>
        <w:rPr>
          <w:rFonts w:asciiTheme="minorHAnsi" w:hAnsiTheme="minorHAnsi" w:cstheme="minorHAnsi"/>
          <w:sz w:val="24"/>
          <w:szCs w:val="24"/>
        </w:rPr>
      </w:pPr>
      <w:bookmarkStart w:id="94" w:name="_Toc120023176"/>
      <w:r w:rsidRPr="00EE42A7">
        <w:rPr>
          <w:rFonts w:asciiTheme="minorHAnsi" w:hAnsiTheme="minorHAnsi" w:cstheme="minorHAnsi"/>
          <w:sz w:val="24"/>
          <w:szCs w:val="24"/>
        </w:rPr>
        <w:t>Cronoprogramma/Costi</w:t>
      </w:r>
      <w:bookmarkEnd w:id="94"/>
    </w:p>
    <w:p w14:paraId="04B500CE" w14:textId="032930FF" w:rsidR="006E43C8" w:rsidRDefault="00183DC1" w:rsidP="00183DC1">
      <w:pPr>
        <w:spacing w:after="120" w:line="360" w:lineRule="auto"/>
        <w:jc w:val="both"/>
        <w:rPr>
          <w:rFonts w:asciiTheme="minorHAnsi" w:eastAsia="Times New Roman" w:hAnsiTheme="minorHAnsi" w:cstheme="minorHAnsi"/>
          <w:color w:val="000000"/>
        </w:rPr>
      </w:pPr>
      <w:r w:rsidRPr="00372AA2">
        <w:rPr>
          <w:rFonts w:asciiTheme="minorHAnsi" w:eastAsia="Times New Roman" w:hAnsiTheme="minorHAnsi" w:cstheme="minorHAnsi"/>
          <w:color w:val="000000"/>
        </w:rPr>
        <w:t>In questa</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 xml:space="preserve">sezione il </w:t>
      </w:r>
      <w:r w:rsidR="001E7FCF">
        <w:rPr>
          <w:rFonts w:asciiTheme="minorHAnsi" w:eastAsia="Times New Roman" w:hAnsiTheme="minorHAnsi" w:cstheme="minorHAnsi"/>
          <w:color w:val="000000"/>
        </w:rPr>
        <w:t xml:space="preserve">soggetto attuatore </w:t>
      </w:r>
      <w:r w:rsidRPr="00372AA2">
        <w:rPr>
          <w:rFonts w:asciiTheme="minorHAnsi" w:eastAsia="Times New Roman" w:hAnsiTheme="minorHAnsi" w:cstheme="minorHAnsi"/>
          <w:color w:val="000000"/>
        </w:rPr>
        <w:t>può</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visualizzare/gestire</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l’Iter di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Progetto, il Piano dei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costi e il Quadro</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economico.</w:t>
      </w:r>
    </w:p>
    <w:p w14:paraId="2EEC83A1" w14:textId="77777777" w:rsidR="00A428BF" w:rsidRPr="00EE42A7" w:rsidRDefault="00183DC1" w:rsidP="00AE1D3E">
      <w:pPr>
        <w:rPr>
          <w:rFonts w:asciiTheme="minorHAnsi" w:hAnsiTheme="minorHAnsi" w:cstheme="minorHAnsi"/>
          <w:i/>
          <w:iCs/>
        </w:rPr>
      </w:pPr>
      <w:r w:rsidRPr="00372AA2">
        <w:rPr>
          <w:rFonts w:asciiTheme="minorHAnsi" w:eastAsia="Times New Roman" w:hAnsiTheme="minorHAnsi" w:cstheme="minorHAnsi"/>
          <w:i/>
          <w:iCs/>
          <w:color w:val="000000"/>
        </w:rPr>
        <w:t>Iter di Progetto</w:t>
      </w:r>
    </w:p>
    <w:p w14:paraId="42827215" w14:textId="77777777" w:rsidR="00A428BF" w:rsidRPr="00EE42A7" w:rsidRDefault="00A428BF" w:rsidP="00AE1D3E">
      <w:pPr>
        <w:rPr>
          <w:rFonts w:asciiTheme="minorHAnsi" w:hAnsiTheme="minorHAnsi" w:cstheme="minorHAnsi"/>
        </w:rPr>
      </w:pPr>
    </w:p>
    <w:p w14:paraId="215F6B1E" w14:textId="77777777" w:rsidR="00602752" w:rsidRDefault="009902FC" w:rsidP="008B34FD">
      <w:pPr>
        <w:spacing w:after="120" w:line="360" w:lineRule="auto"/>
        <w:jc w:val="both"/>
        <w:rPr>
          <w:rFonts w:asciiTheme="minorHAnsi" w:hAnsiTheme="minorHAnsi" w:cstheme="minorHAnsi"/>
        </w:rPr>
      </w:pPr>
      <w:r w:rsidRPr="009902FC">
        <w:rPr>
          <w:rFonts w:asciiTheme="minorHAnsi" w:hAnsiTheme="minorHAnsi" w:cstheme="minorHAnsi"/>
        </w:rPr>
        <w:t>Nella sottosezione “</w:t>
      </w:r>
      <w:r w:rsidRPr="009902FC">
        <w:rPr>
          <w:rFonts w:asciiTheme="minorHAnsi" w:hAnsiTheme="minorHAnsi" w:cstheme="minorHAnsi"/>
          <w:b/>
          <w:bCs/>
        </w:rPr>
        <w:t>Iter di progetto</w:t>
      </w:r>
      <w:r w:rsidR="000E066B">
        <w:rPr>
          <w:rFonts w:asciiTheme="minorHAnsi" w:hAnsiTheme="minorHAnsi" w:cstheme="minorHAnsi"/>
        </w:rPr>
        <w:t xml:space="preserve">” il Soggetto attuatore deve dettagliare le varie fasi in cui si </w:t>
      </w:r>
      <w:r w:rsidR="000E066B" w:rsidRPr="00602752">
        <w:rPr>
          <w:rFonts w:asciiTheme="minorHAnsi" w:hAnsiTheme="minorHAnsi" w:cstheme="minorHAnsi"/>
        </w:rPr>
        <w:t>articola l’iter procedurale dell’intervento</w:t>
      </w:r>
      <w:r w:rsidR="00602752" w:rsidRPr="00602752">
        <w:rPr>
          <w:rFonts w:asciiTheme="minorHAnsi" w:hAnsiTheme="minorHAnsi" w:cstheme="minorHAnsi"/>
        </w:rPr>
        <w:t xml:space="preserve"> scegliendo </w:t>
      </w:r>
      <w:r w:rsidR="001318E0" w:rsidRPr="00602752">
        <w:rPr>
          <w:rFonts w:asciiTheme="minorHAnsi" w:hAnsiTheme="minorHAnsi" w:cstheme="minorHAnsi"/>
        </w:rPr>
        <w:t>da un men</w:t>
      </w:r>
      <w:r w:rsidR="00F9561B">
        <w:rPr>
          <w:rFonts w:asciiTheme="minorHAnsi" w:hAnsiTheme="minorHAnsi" w:cstheme="minorHAnsi"/>
        </w:rPr>
        <w:t>u</w:t>
      </w:r>
      <w:r w:rsidR="001318E0" w:rsidRPr="00602752">
        <w:rPr>
          <w:rFonts w:asciiTheme="minorHAnsi" w:hAnsiTheme="minorHAnsi" w:cstheme="minorHAnsi"/>
        </w:rPr>
        <w:t xml:space="preserve"> a tendina la fase dell’iter</w:t>
      </w:r>
      <w:r w:rsidR="00602752" w:rsidRPr="00602752">
        <w:rPr>
          <w:rFonts w:asciiTheme="minorHAnsi" w:hAnsiTheme="minorHAnsi" w:cstheme="minorHAnsi"/>
        </w:rPr>
        <w:t xml:space="preserve"> pertinente</w:t>
      </w:r>
      <w:r w:rsidR="00602752">
        <w:rPr>
          <w:rFonts w:asciiTheme="minorHAnsi" w:hAnsiTheme="minorHAnsi" w:cstheme="minorHAnsi"/>
        </w:rPr>
        <w:t>.</w:t>
      </w:r>
    </w:p>
    <w:p w14:paraId="649D2F6B" w14:textId="77777777" w:rsidR="001463C0" w:rsidRDefault="001463C0" w:rsidP="008B34FD">
      <w:pPr>
        <w:spacing w:after="120" w:line="360" w:lineRule="auto"/>
        <w:jc w:val="both"/>
        <w:rPr>
          <w:rFonts w:asciiTheme="minorHAnsi" w:hAnsiTheme="minorHAnsi" w:cstheme="minorHAnsi"/>
        </w:rPr>
      </w:pPr>
      <w:r>
        <w:rPr>
          <w:rFonts w:asciiTheme="minorHAnsi" w:hAnsiTheme="minorHAnsi" w:cstheme="minorHAnsi"/>
        </w:rPr>
        <w:t>Si segnala che deve essere inserito il massimo dettaglio delle fasi procedurali (evitare di inserire una unica voce “altro”) e, in ogni caso, deve essere data evidenza delle fasi di:</w:t>
      </w:r>
    </w:p>
    <w:p w14:paraId="7D310DAF" w14:textId="77777777" w:rsid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studio di fattibilità/</w:t>
      </w:r>
      <w:r w:rsidRPr="001463C0">
        <w:rPr>
          <w:rFonts w:asciiTheme="minorHAnsi" w:hAnsiTheme="minorHAnsi" w:cstheme="minorHAnsi"/>
        </w:rPr>
        <w:t>progettazione</w:t>
      </w:r>
      <w:r>
        <w:rPr>
          <w:rFonts w:asciiTheme="minorHAnsi" w:hAnsiTheme="minorHAnsi" w:cstheme="minorHAnsi"/>
        </w:rPr>
        <w:t>;</w:t>
      </w:r>
    </w:p>
    <w:p w14:paraId="5DE6EF67" w14:textId="77777777" w:rsid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predisposizione capitolato e bando di gara;</w:t>
      </w:r>
    </w:p>
    <w:p w14:paraId="7F7B33EE" w14:textId="77777777" w:rsid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pubblicazione bando di gara;</w:t>
      </w:r>
    </w:p>
    <w:p w14:paraId="348438C8" w14:textId="77777777" w:rsid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aggiudicazione e stipula contratto;</w:t>
      </w:r>
    </w:p>
    <w:p w14:paraId="4F832C4B" w14:textId="77777777" w:rsid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esecuzione lavori;</w:t>
      </w:r>
    </w:p>
    <w:p w14:paraId="764718B4" w14:textId="77777777" w:rsidR="001463C0" w:rsidRPr="001463C0" w:rsidRDefault="001463C0" w:rsidP="001463C0">
      <w:pPr>
        <w:pStyle w:val="Paragrafoelenco"/>
        <w:numPr>
          <w:ilvl w:val="0"/>
          <w:numId w:val="24"/>
        </w:numPr>
        <w:spacing w:after="120" w:line="360" w:lineRule="auto"/>
        <w:jc w:val="both"/>
        <w:rPr>
          <w:rFonts w:asciiTheme="minorHAnsi" w:hAnsiTheme="minorHAnsi" w:cstheme="minorHAnsi"/>
        </w:rPr>
      </w:pPr>
      <w:r>
        <w:rPr>
          <w:rFonts w:asciiTheme="minorHAnsi" w:hAnsiTheme="minorHAnsi" w:cstheme="minorHAnsi"/>
        </w:rPr>
        <w:t>collaudo.</w:t>
      </w:r>
    </w:p>
    <w:p w14:paraId="208B9AF8" w14:textId="77777777" w:rsidR="00602752" w:rsidRDefault="008B34FD" w:rsidP="00602752">
      <w:pPr>
        <w:spacing w:after="120" w:line="360" w:lineRule="auto"/>
        <w:jc w:val="both"/>
        <w:rPr>
          <w:rFonts w:asciiTheme="minorHAnsi" w:hAnsiTheme="minorHAnsi" w:cstheme="minorHAnsi"/>
        </w:rPr>
      </w:pPr>
      <w:r w:rsidRPr="00EE42A7">
        <w:rPr>
          <w:rFonts w:asciiTheme="minorHAnsi" w:hAnsiTheme="minorHAnsi" w:cstheme="minorHAnsi"/>
        </w:rPr>
        <w:t>Per ciascuna fase devon</w:t>
      </w:r>
      <w:r w:rsidR="006640CA">
        <w:rPr>
          <w:rFonts w:asciiTheme="minorHAnsi" w:hAnsiTheme="minorHAnsi" w:cstheme="minorHAnsi"/>
        </w:rPr>
        <w:t xml:space="preserve">o essere valorizzati </w:t>
      </w:r>
      <w:r w:rsidR="00AD5FA4">
        <w:rPr>
          <w:rFonts w:asciiTheme="minorHAnsi" w:hAnsiTheme="minorHAnsi" w:cstheme="minorHAnsi"/>
        </w:rPr>
        <w:t xml:space="preserve">esclusivamente </w:t>
      </w:r>
      <w:r w:rsidR="006640CA">
        <w:rPr>
          <w:rFonts w:asciiTheme="minorHAnsi" w:hAnsiTheme="minorHAnsi" w:cstheme="minorHAnsi"/>
        </w:rPr>
        <w:t>i campi “</w:t>
      </w:r>
      <w:r w:rsidR="006640CA" w:rsidRPr="009902FC">
        <w:rPr>
          <w:rFonts w:asciiTheme="minorHAnsi" w:hAnsiTheme="minorHAnsi" w:cstheme="minorHAnsi"/>
          <w:b/>
          <w:bCs/>
        </w:rPr>
        <w:t>Data inizio/fine prevista</w:t>
      </w:r>
      <w:r w:rsidR="006640CA">
        <w:rPr>
          <w:rFonts w:asciiTheme="minorHAnsi" w:hAnsiTheme="minorHAnsi" w:cstheme="minorHAnsi"/>
        </w:rPr>
        <w:t>” e “</w:t>
      </w:r>
      <w:r w:rsidR="006640CA" w:rsidRPr="009902FC">
        <w:rPr>
          <w:rFonts w:asciiTheme="minorHAnsi" w:hAnsiTheme="minorHAnsi" w:cstheme="minorHAnsi"/>
          <w:b/>
          <w:bCs/>
        </w:rPr>
        <w:t>D</w:t>
      </w:r>
      <w:r w:rsidRPr="009902FC">
        <w:rPr>
          <w:rFonts w:asciiTheme="minorHAnsi" w:hAnsiTheme="minorHAnsi" w:cstheme="minorHAnsi"/>
          <w:b/>
          <w:bCs/>
        </w:rPr>
        <w:t>ata inizio/fine effettiva”</w:t>
      </w:r>
      <w:r w:rsidR="00AD5FA4">
        <w:rPr>
          <w:rFonts w:asciiTheme="minorHAnsi" w:hAnsiTheme="minorHAnsi" w:cstheme="minorHAnsi"/>
        </w:rPr>
        <w:t xml:space="preserve"> e non deve essere caricata alcuna documentazione a supporto.</w:t>
      </w:r>
    </w:p>
    <w:p w14:paraId="26C4CD06" w14:textId="37C4713F" w:rsidR="006E43C8" w:rsidRPr="0006496B" w:rsidRDefault="00602752" w:rsidP="008F1424">
      <w:pPr>
        <w:spacing w:after="120" w:line="360" w:lineRule="auto"/>
        <w:jc w:val="both"/>
        <w:rPr>
          <w:rFonts w:asciiTheme="minorHAnsi" w:hAnsiTheme="minorHAnsi" w:cstheme="minorHAnsi"/>
          <w:color w:val="000000" w:themeColor="text1"/>
        </w:rPr>
      </w:pPr>
      <w:r w:rsidRPr="001463C0">
        <w:rPr>
          <w:rFonts w:asciiTheme="minorHAnsi" w:hAnsiTheme="minorHAnsi" w:cstheme="minorHAnsi"/>
        </w:rPr>
        <w:t xml:space="preserve">L’iter di progetto deve essere </w:t>
      </w:r>
      <w:r w:rsidRPr="0006496B">
        <w:rPr>
          <w:rFonts w:asciiTheme="minorHAnsi" w:hAnsiTheme="minorHAnsi" w:cstheme="minorHAnsi"/>
          <w:color w:val="000000" w:themeColor="text1"/>
        </w:rPr>
        <w:t xml:space="preserve">aggiornato costantemente nelle fasi </w:t>
      </w:r>
      <w:r w:rsidRPr="0006496B">
        <w:rPr>
          <w:rFonts w:asciiTheme="minorHAnsi" w:hAnsiTheme="minorHAnsi" w:cstheme="minorHAnsi"/>
          <w:i/>
          <w:color w:val="000000" w:themeColor="text1"/>
        </w:rPr>
        <w:t>ex ante</w:t>
      </w:r>
      <w:r w:rsidRPr="0006496B">
        <w:rPr>
          <w:rFonts w:asciiTheme="minorHAnsi" w:hAnsiTheme="minorHAnsi" w:cstheme="minorHAnsi"/>
          <w:color w:val="000000" w:themeColor="text1"/>
        </w:rPr>
        <w:t xml:space="preserve">, in itinere ed </w:t>
      </w:r>
      <w:r w:rsidRPr="0006496B">
        <w:rPr>
          <w:rFonts w:asciiTheme="minorHAnsi" w:hAnsiTheme="minorHAnsi" w:cstheme="minorHAnsi"/>
          <w:i/>
          <w:color w:val="000000" w:themeColor="text1"/>
        </w:rPr>
        <w:t>ex post</w:t>
      </w:r>
      <w:r w:rsidRPr="0006496B">
        <w:rPr>
          <w:rFonts w:asciiTheme="minorHAnsi" w:hAnsiTheme="minorHAnsi" w:cstheme="minorHAnsi"/>
          <w:color w:val="000000" w:themeColor="text1"/>
        </w:rPr>
        <w:t>. Nel caso di progetti che abbiano al loro interno più iter procedurali</w:t>
      </w:r>
      <w:r w:rsidR="00956966" w:rsidRPr="0006496B">
        <w:rPr>
          <w:rFonts w:asciiTheme="minorHAnsi" w:hAnsiTheme="minorHAnsi" w:cstheme="minorHAnsi"/>
          <w:color w:val="000000" w:themeColor="text1"/>
        </w:rPr>
        <w:t xml:space="preserve"> della stessa fattispecie (es. più collaudi) </w:t>
      </w:r>
      <w:r w:rsidRPr="0006496B">
        <w:rPr>
          <w:rFonts w:asciiTheme="minorHAnsi" w:hAnsiTheme="minorHAnsi" w:cstheme="minorHAnsi"/>
          <w:color w:val="000000" w:themeColor="text1"/>
        </w:rPr>
        <w:t xml:space="preserve">la data di inizio corrisponderà alla data della prima procedura </w:t>
      </w:r>
      <w:r w:rsidR="002C3C3A" w:rsidRPr="0006496B">
        <w:rPr>
          <w:rFonts w:asciiTheme="minorHAnsi" w:hAnsiTheme="minorHAnsi" w:cstheme="minorHAnsi"/>
          <w:color w:val="000000" w:themeColor="text1"/>
        </w:rPr>
        <w:t>avvia</w:t>
      </w:r>
      <w:r w:rsidRPr="0006496B">
        <w:rPr>
          <w:rFonts w:asciiTheme="minorHAnsi" w:hAnsiTheme="minorHAnsi" w:cstheme="minorHAnsi"/>
          <w:color w:val="000000" w:themeColor="text1"/>
        </w:rPr>
        <w:t>ta mentre la data fine sarà quella relativa all’ultima procedura</w:t>
      </w:r>
      <w:r w:rsidR="002C3C3A" w:rsidRPr="0006496B">
        <w:rPr>
          <w:rFonts w:asciiTheme="minorHAnsi" w:hAnsiTheme="minorHAnsi" w:cstheme="minorHAnsi"/>
          <w:color w:val="000000" w:themeColor="text1"/>
        </w:rPr>
        <w:t xml:space="preserve"> conclusa</w:t>
      </w:r>
      <w:r w:rsidRPr="0006496B">
        <w:rPr>
          <w:rFonts w:asciiTheme="minorHAnsi" w:hAnsiTheme="minorHAnsi" w:cstheme="minorHAnsi"/>
          <w:color w:val="000000" w:themeColor="text1"/>
        </w:rPr>
        <w:t>.</w:t>
      </w:r>
    </w:p>
    <w:p w14:paraId="66FA2A1B" w14:textId="77777777" w:rsidR="00A428BF" w:rsidRPr="00372AA2" w:rsidRDefault="00DB5185" w:rsidP="00AE1D3E">
      <w:pPr>
        <w:rPr>
          <w:rFonts w:asciiTheme="minorHAnsi" w:eastAsia="Times New Roman" w:hAnsiTheme="minorHAnsi" w:cstheme="minorHAnsi"/>
          <w:i/>
          <w:iCs/>
          <w:color w:val="000000"/>
        </w:rPr>
      </w:pPr>
      <w:r w:rsidRPr="00372AA2">
        <w:rPr>
          <w:rFonts w:asciiTheme="minorHAnsi" w:eastAsia="Times New Roman" w:hAnsiTheme="minorHAnsi" w:cstheme="minorHAnsi"/>
          <w:i/>
          <w:iCs/>
          <w:color w:val="000000"/>
        </w:rPr>
        <w:t>Piano dei</w:t>
      </w:r>
      <w:r w:rsidR="00DF3E0B">
        <w:rPr>
          <w:rFonts w:asciiTheme="minorHAnsi" w:eastAsia="Times New Roman" w:hAnsiTheme="minorHAnsi" w:cstheme="minorHAnsi"/>
          <w:i/>
          <w:iCs/>
          <w:color w:val="000000"/>
        </w:rPr>
        <w:t xml:space="preserve"> </w:t>
      </w:r>
      <w:r w:rsidRPr="00372AA2">
        <w:rPr>
          <w:rFonts w:asciiTheme="minorHAnsi" w:eastAsia="Times New Roman" w:hAnsiTheme="minorHAnsi" w:cstheme="minorHAnsi"/>
          <w:i/>
          <w:iCs/>
          <w:color w:val="000000"/>
        </w:rPr>
        <w:t>costi</w:t>
      </w:r>
    </w:p>
    <w:p w14:paraId="262E403A" w14:textId="77777777" w:rsidR="00A428BF" w:rsidRPr="00EE42A7" w:rsidRDefault="00A428BF" w:rsidP="00AE1D3E">
      <w:pPr>
        <w:rPr>
          <w:rFonts w:asciiTheme="minorHAnsi" w:hAnsiTheme="minorHAnsi" w:cstheme="minorHAnsi"/>
        </w:rPr>
      </w:pPr>
    </w:p>
    <w:p w14:paraId="5762B28E" w14:textId="77777777" w:rsidR="00612728"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t>- Nella sottosezione “</w:t>
      </w:r>
      <w:r w:rsidRPr="005F293C">
        <w:rPr>
          <w:rFonts w:asciiTheme="minorHAnsi" w:hAnsiTheme="minorHAnsi" w:cstheme="minorHAnsi"/>
          <w:b/>
          <w:bCs/>
        </w:rPr>
        <w:t>Piano dei costi</w:t>
      </w:r>
      <w:r w:rsidRPr="005F293C">
        <w:rPr>
          <w:rFonts w:asciiTheme="minorHAnsi" w:hAnsiTheme="minorHAnsi" w:cstheme="minorHAnsi"/>
        </w:rPr>
        <w:t xml:space="preserve">” il Soggetto attuatore deve registrare per ciascuna annualità l’importo del finanziamento valorizzando </w:t>
      </w:r>
      <w:r w:rsidRPr="003D609C">
        <w:rPr>
          <w:rFonts w:asciiTheme="minorHAnsi" w:hAnsiTheme="minorHAnsi" w:cstheme="minorHAnsi"/>
          <w:b/>
        </w:rPr>
        <w:t xml:space="preserve">l’importo da realizzare </w:t>
      </w:r>
      <w:r w:rsidRPr="003D609C">
        <w:rPr>
          <w:rFonts w:asciiTheme="minorHAnsi" w:hAnsiTheme="minorHAnsi" w:cstheme="minorHAnsi"/>
        </w:rPr>
        <w:t>e</w:t>
      </w:r>
      <w:r w:rsidRPr="003D609C">
        <w:rPr>
          <w:rFonts w:asciiTheme="minorHAnsi" w:hAnsiTheme="minorHAnsi" w:cstheme="minorHAnsi"/>
          <w:b/>
        </w:rPr>
        <w:t xml:space="preserve"> l’importo realizzato</w:t>
      </w:r>
      <w:r w:rsidRPr="005F293C">
        <w:rPr>
          <w:rFonts w:asciiTheme="minorHAnsi" w:hAnsiTheme="minorHAnsi" w:cstheme="minorHAnsi"/>
        </w:rPr>
        <w:t xml:space="preserve"> nell’anno. </w:t>
      </w:r>
    </w:p>
    <w:p w14:paraId="0068E85A" w14:textId="77777777" w:rsidR="00DB5185" w:rsidRPr="00EE42A7"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lastRenderedPageBreak/>
        <w:t>Con il tasto “</w:t>
      </w:r>
      <w:r w:rsidRPr="003D609C">
        <w:rPr>
          <w:rFonts w:asciiTheme="minorHAnsi" w:hAnsiTheme="minorHAnsi" w:cstheme="minorHAnsi"/>
          <w:i/>
        </w:rPr>
        <w:t>Aggiungi</w:t>
      </w:r>
      <w:r w:rsidRPr="005F293C">
        <w:rPr>
          <w:rFonts w:asciiTheme="minorHAnsi" w:hAnsiTheme="minorHAnsi" w:cstheme="minorHAnsi"/>
        </w:rPr>
        <w:t>”</w:t>
      </w:r>
      <w:r w:rsidR="006E55C4">
        <w:rPr>
          <w:rFonts w:asciiTheme="minorHAnsi" w:hAnsiTheme="minorHAnsi" w:cstheme="minorHAnsi"/>
          <w:noProof/>
          <w:lang w:eastAsia="it-IT"/>
        </w:rPr>
        <w:drawing>
          <wp:inline distT="0" distB="0" distL="0" distR="0" wp14:anchorId="18738535" wp14:editId="22CA0937">
            <wp:extent cx="243840" cy="250190"/>
            <wp:effectExtent l="0" t="0" r="381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5F293C">
        <w:rPr>
          <w:rFonts w:asciiTheme="minorHAnsi" w:hAnsiTheme="minorHAnsi" w:cstheme="minorHAnsi"/>
        </w:rPr>
        <w:t xml:space="preserve"> verranno inseriti gli anni di riferimento degli importi per l’attuazione del progetto.</w:t>
      </w:r>
    </w:p>
    <w:p w14:paraId="53A67459" w14:textId="77777777" w:rsidR="00C672D9" w:rsidRDefault="00FC4836" w:rsidP="007B2904">
      <w:pPr>
        <w:spacing w:after="120" w:line="360" w:lineRule="auto"/>
        <w:jc w:val="both"/>
        <w:rPr>
          <w:rFonts w:asciiTheme="minorHAnsi" w:hAnsiTheme="minorHAnsi" w:cstheme="minorHAnsi"/>
        </w:rPr>
      </w:pPr>
      <w:r w:rsidRPr="00EE42A7">
        <w:rPr>
          <w:rFonts w:asciiTheme="minorHAnsi" w:hAnsiTheme="minorHAnsi" w:cstheme="minorHAnsi"/>
        </w:rPr>
        <w:t xml:space="preserve">L’importo </w:t>
      </w:r>
      <w:r w:rsidR="00C46671" w:rsidRPr="00EE42A7">
        <w:rPr>
          <w:rFonts w:asciiTheme="minorHAnsi" w:hAnsiTheme="minorHAnsi" w:cstheme="minorHAnsi"/>
        </w:rPr>
        <w:t>“</w:t>
      </w:r>
      <w:r w:rsidRPr="003D609C">
        <w:rPr>
          <w:rFonts w:asciiTheme="minorHAnsi" w:hAnsiTheme="minorHAnsi" w:cstheme="minorHAnsi"/>
          <w:b/>
        </w:rPr>
        <w:t>da realizzare</w:t>
      </w:r>
      <w:r w:rsidR="00C46671" w:rsidRPr="00EE42A7">
        <w:rPr>
          <w:rFonts w:asciiTheme="minorHAnsi" w:hAnsiTheme="minorHAnsi" w:cstheme="minorHAnsi"/>
        </w:rPr>
        <w:t>”</w:t>
      </w:r>
      <w:r w:rsidR="00F9561B">
        <w:rPr>
          <w:rFonts w:asciiTheme="minorHAnsi" w:hAnsiTheme="minorHAnsi" w:cstheme="minorHAnsi"/>
        </w:rPr>
        <w:t xml:space="preserve"> </w:t>
      </w:r>
      <w:r w:rsidR="00806954">
        <w:rPr>
          <w:rFonts w:asciiTheme="minorHAnsi" w:hAnsiTheme="minorHAnsi" w:cstheme="minorHAnsi"/>
        </w:rPr>
        <w:t>deve</w:t>
      </w:r>
      <w:r w:rsidRPr="00EE42A7">
        <w:rPr>
          <w:rFonts w:asciiTheme="minorHAnsi" w:hAnsiTheme="minorHAnsi" w:cstheme="minorHAnsi"/>
        </w:rPr>
        <w:t xml:space="preserve"> essere rimodulato </w:t>
      </w:r>
      <w:r w:rsidR="00C46671" w:rsidRPr="00EE42A7">
        <w:rPr>
          <w:rFonts w:asciiTheme="minorHAnsi" w:hAnsiTheme="minorHAnsi" w:cstheme="minorHAnsi"/>
        </w:rPr>
        <w:t>in base all’avanzamento registrato nella sezione “</w:t>
      </w:r>
      <w:r w:rsidR="00C46671" w:rsidRPr="003D609C">
        <w:rPr>
          <w:rFonts w:asciiTheme="minorHAnsi" w:hAnsiTheme="minorHAnsi" w:cstheme="minorHAnsi"/>
          <w:b/>
        </w:rPr>
        <w:t>realizzato</w:t>
      </w:r>
      <w:r w:rsidR="00C46671" w:rsidRPr="00EE42A7">
        <w:rPr>
          <w:rFonts w:asciiTheme="minorHAnsi" w:hAnsiTheme="minorHAnsi" w:cstheme="minorHAnsi"/>
        </w:rPr>
        <w:t xml:space="preserve">”. </w:t>
      </w:r>
      <w:r w:rsidR="004A5281">
        <w:rPr>
          <w:rFonts w:asciiTheme="minorHAnsi" w:hAnsiTheme="minorHAnsi" w:cstheme="minorHAnsi"/>
        </w:rPr>
        <w:t>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quadro economico.</w:t>
      </w:r>
    </w:p>
    <w:p w14:paraId="33CA6841" w14:textId="77777777" w:rsidR="00E41A46" w:rsidRDefault="00E41A46" w:rsidP="007B2904">
      <w:pPr>
        <w:spacing w:after="120" w:line="360" w:lineRule="auto"/>
        <w:jc w:val="both"/>
        <w:rPr>
          <w:rFonts w:asciiTheme="minorHAnsi" w:hAnsiTheme="minorHAnsi" w:cstheme="minorHAnsi"/>
        </w:rPr>
      </w:pPr>
      <w:r>
        <w:rPr>
          <w:rFonts w:asciiTheme="minorHAnsi" w:hAnsiTheme="minorHAnsi" w:cstheme="minorHAnsi"/>
        </w:rPr>
        <w:t>In questa sottosezione non deve essere caricata alcuna documentazione a supporto.</w:t>
      </w:r>
    </w:p>
    <w:p w14:paraId="770E5961" w14:textId="77777777" w:rsidR="00B86CAB" w:rsidRPr="00CD607F" w:rsidRDefault="00FC4836" w:rsidP="00B86CAB">
      <w:pPr>
        <w:spacing w:after="120" w:line="360" w:lineRule="auto"/>
        <w:jc w:val="both"/>
        <w:rPr>
          <w:rFonts w:asciiTheme="minorHAnsi" w:hAnsiTheme="minorHAnsi" w:cstheme="minorHAnsi"/>
        </w:rPr>
      </w:pPr>
      <w:r w:rsidRPr="00EE42A7">
        <w:rPr>
          <w:rFonts w:asciiTheme="minorHAnsi" w:hAnsiTheme="minorHAnsi" w:cstheme="minorHAnsi"/>
        </w:rPr>
        <w:t>Il piano dei costi deve essere aggiornato</w:t>
      </w:r>
      <w:r w:rsidR="00EB7C5F" w:rsidRPr="00EE42A7">
        <w:rPr>
          <w:rFonts w:asciiTheme="minorHAnsi" w:hAnsiTheme="minorHAnsi" w:cstheme="minorHAnsi"/>
        </w:rPr>
        <w:t xml:space="preserve"> costantemente nelle fasi </w:t>
      </w:r>
      <w:r w:rsidRPr="00564D02">
        <w:rPr>
          <w:rFonts w:asciiTheme="minorHAnsi" w:hAnsiTheme="minorHAnsi" w:cstheme="minorHAnsi"/>
          <w:i/>
          <w:iCs/>
        </w:rPr>
        <w:t xml:space="preserve">ex ante, in itinere </w:t>
      </w:r>
      <w:r w:rsidRPr="00564D02">
        <w:rPr>
          <w:rFonts w:asciiTheme="minorHAnsi" w:hAnsiTheme="minorHAnsi" w:cstheme="minorHAnsi"/>
        </w:rPr>
        <w:t>ed</w:t>
      </w:r>
      <w:r w:rsidRPr="00564D02">
        <w:rPr>
          <w:rFonts w:asciiTheme="minorHAnsi" w:hAnsiTheme="minorHAnsi" w:cstheme="minorHAnsi"/>
          <w:i/>
          <w:iCs/>
        </w:rPr>
        <w:t xml:space="preserve"> ex post</w:t>
      </w:r>
      <w:r w:rsidRPr="00EE42A7">
        <w:rPr>
          <w:rFonts w:asciiTheme="minorHAnsi" w:hAnsiTheme="minorHAnsi" w:cstheme="minorHAnsi"/>
        </w:rPr>
        <w:t>.</w:t>
      </w:r>
    </w:p>
    <w:p w14:paraId="7C87E149" w14:textId="77777777" w:rsidR="00C64969" w:rsidRDefault="00C64969" w:rsidP="00AE1D3E">
      <w:pPr>
        <w:rPr>
          <w:rFonts w:asciiTheme="minorHAnsi" w:hAnsiTheme="minorHAnsi" w:cstheme="minorHAnsi"/>
          <w:i/>
          <w:iCs/>
        </w:rPr>
      </w:pPr>
    </w:p>
    <w:p w14:paraId="03DAA1E3" w14:textId="77777777" w:rsidR="00A428BF" w:rsidRPr="00EE42A7" w:rsidRDefault="00753592" w:rsidP="00AE1D3E">
      <w:pPr>
        <w:rPr>
          <w:rFonts w:asciiTheme="minorHAnsi" w:hAnsiTheme="minorHAnsi" w:cstheme="minorHAnsi"/>
          <w:i/>
          <w:iCs/>
        </w:rPr>
      </w:pPr>
      <w:r w:rsidRPr="00EE42A7">
        <w:rPr>
          <w:rFonts w:asciiTheme="minorHAnsi" w:hAnsiTheme="minorHAnsi" w:cstheme="minorHAnsi"/>
          <w:i/>
          <w:iCs/>
        </w:rPr>
        <w:t>Quadro economico</w:t>
      </w:r>
    </w:p>
    <w:p w14:paraId="75813862" w14:textId="77777777" w:rsidR="00A428BF" w:rsidRPr="00EE42A7" w:rsidRDefault="00A428BF" w:rsidP="00AE1D3E">
      <w:pPr>
        <w:rPr>
          <w:rFonts w:asciiTheme="minorHAnsi" w:hAnsiTheme="minorHAnsi" w:cstheme="minorHAnsi"/>
        </w:rPr>
      </w:pPr>
    </w:p>
    <w:p w14:paraId="795D0D45" w14:textId="77777777" w:rsidR="00850A50" w:rsidRDefault="00753592" w:rsidP="00850A50">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Il soggetto</w:t>
      </w:r>
      <w:r w:rsidR="00DF3E0B">
        <w:rPr>
          <w:rFonts w:asciiTheme="minorHAnsi" w:hAnsiTheme="minorHAnsi" w:cstheme="minorHAnsi"/>
          <w:lang w:val="it-IT"/>
        </w:rPr>
        <w:t xml:space="preserve"> </w:t>
      </w:r>
      <w:r w:rsidRPr="00372AA2">
        <w:rPr>
          <w:rFonts w:asciiTheme="minorHAnsi" w:hAnsiTheme="minorHAnsi" w:cstheme="minorHAnsi"/>
          <w:lang w:val="it-IT"/>
        </w:rPr>
        <w:t>attuatore</w:t>
      </w:r>
      <w:r w:rsidR="00DF3E0B">
        <w:rPr>
          <w:rFonts w:asciiTheme="minorHAnsi" w:hAnsiTheme="minorHAnsi" w:cstheme="minorHAnsi"/>
          <w:lang w:val="it-IT"/>
        </w:rPr>
        <w:t xml:space="preserve"> </w:t>
      </w:r>
      <w:r w:rsidRPr="00372AA2">
        <w:rPr>
          <w:rFonts w:asciiTheme="minorHAnsi" w:hAnsiTheme="minorHAnsi" w:cstheme="minorHAnsi"/>
          <w:lang w:val="it-IT"/>
        </w:rPr>
        <w:t>deve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selezionare le</w:t>
      </w:r>
      <w:r w:rsidR="00DF3E0B">
        <w:rPr>
          <w:rFonts w:asciiTheme="minorHAnsi" w:hAnsiTheme="minorHAnsi" w:cstheme="minorHAnsi"/>
          <w:lang w:val="it-IT"/>
        </w:rPr>
        <w:t xml:space="preserve"> </w:t>
      </w:r>
      <w:r w:rsidR="005E1E54" w:rsidRPr="00372AA2">
        <w:rPr>
          <w:rFonts w:asciiTheme="minorHAnsi" w:hAnsiTheme="minorHAnsi" w:cstheme="minorHAnsi"/>
          <w:lang w:val="it-IT"/>
        </w:rPr>
        <w:t>tipologie di voci di spesa</w:t>
      </w:r>
      <w:r w:rsidR="00DF3E0B">
        <w:rPr>
          <w:rFonts w:asciiTheme="minorHAnsi" w:hAnsiTheme="minorHAnsi" w:cstheme="minorHAnsi"/>
          <w:lang w:val="it-IT"/>
        </w:rPr>
        <w:t xml:space="preserve"> </w:t>
      </w:r>
      <w:r w:rsidR="004A5281" w:rsidRPr="00372AA2">
        <w:rPr>
          <w:rFonts w:asciiTheme="minorHAnsi" w:hAnsiTheme="minorHAnsi" w:cstheme="minorHAnsi"/>
          <w:lang w:val="it-IT"/>
        </w:rPr>
        <w:t>pertinent</w:t>
      </w:r>
      <w:r w:rsidR="0045646D">
        <w:rPr>
          <w:rFonts w:asciiTheme="minorHAnsi" w:hAnsiTheme="minorHAnsi" w:cstheme="minorHAnsi"/>
          <w:lang w:val="it-IT"/>
        </w:rPr>
        <w:t xml:space="preserve">i </w:t>
      </w:r>
      <w:r w:rsidR="005E1E54" w:rsidRPr="00372AA2">
        <w:rPr>
          <w:rFonts w:asciiTheme="minorHAnsi" w:hAnsiTheme="minorHAnsi" w:cstheme="minorHAnsi"/>
          <w:lang w:val="it-IT"/>
        </w:rPr>
        <w:t>per l’attuazione dell’intervento</w:t>
      </w:r>
      <w:r w:rsidR="00C64969">
        <w:rPr>
          <w:rFonts w:asciiTheme="minorHAnsi" w:hAnsiTheme="minorHAnsi" w:cstheme="minorHAnsi"/>
          <w:lang w:val="it-IT"/>
        </w:rPr>
        <w:t xml:space="preserve"> </w:t>
      </w:r>
      <w:r w:rsidR="005E1E54" w:rsidRPr="00372AA2">
        <w:rPr>
          <w:rFonts w:asciiTheme="minorHAnsi" w:hAnsiTheme="minorHAnsi" w:cstheme="minorHAnsi"/>
          <w:lang w:val="it-IT"/>
        </w:rPr>
        <w:t>e le relative descrizioni</w:t>
      </w:r>
      <w:r w:rsidR="00DF3E0B">
        <w:rPr>
          <w:rFonts w:asciiTheme="minorHAnsi" w:hAnsiTheme="minorHAnsi" w:cstheme="minorHAnsi"/>
          <w:lang w:val="it-IT"/>
        </w:rPr>
        <w:t xml:space="preserve"> </w:t>
      </w:r>
      <w:r w:rsidR="00B9140A" w:rsidRPr="00372AA2">
        <w:rPr>
          <w:rFonts w:asciiTheme="minorHAnsi" w:hAnsiTheme="minorHAnsi" w:cstheme="minorHAnsi"/>
          <w:lang w:val="it-IT"/>
        </w:rPr>
        <w:t>che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vanno</w:t>
      </w:r>
      <w:r w:rsidR="00DF3E0B">
        <w:rPr>
          <w:rFonts w:asciiTheme="minorHAnsi" w:hAnsiTheme="minorHAnsi" w:cstheme="minorHAnsi"/>
          <w:lang w:val="it-IT"/>
        </w:rPr>
        <w:t xml:space="preserve"> </w:t>
      </w:r>
      <w:r w:rsidR="00B9140A" w:rsidRPr="00372AA2">
        <w:rPr>
          <w:rFonts w:asciiTheme="minorHAnsi" w:hAnsiTheme="minorHAnsi" w:cstheme="minorHAnsi"/>
          <w:lang w:val="it-IT"/>
        </w:rPr>
        <w:t xml:space="preserve">a comporre il </w:t>
      </w:r>
      <w:r w:rsidRPr="00372AA2">
        <w:rPr>
          <w:rFonts w:asciiTheme="minorHAnsi" w:hAnsiTheme="minorHAnsi" w:cstheme="minorHAnsi"/>
          <w:lang w:val="it-IT"/>
        </w:rPr>
        <w:t>quadro</w:t>
      </w:r>
      <w:r w:rsidR="00DF3E0B">
        <w:rPr>
          <w:rFonts w:asciiTheme="minorHAnsi" w:hAnsiTheme="minorHAnsi" w:cstheme="minorHAnsi"/>
          <w:lang w:val="it-IT"/>
        </w:rPr>
        <w:t xml:space="preserve"> </w:t>
      </w:r>
      <w:r w:rsidRPr="00372AA2">
        <w:rPr>
          <w:rFonts w:asciiTheme="minorHAnsi" w:hAnsiTheme="minorHAnsi" w:cstheme="minorHAnsi"/>
          <w:lang w:val="it-IT"/>
        </w:rPr>
        <w:t>economico di progetto</w:t>
      </w:r>
      <w:r w:rsidR="005A6637" w:rsidRPr="00372AA2">
        <w:rPr>
          <w:rFonts w:asciiTheme="minorHAnsi" w:hAnsiTheme="minorHAnsi" w:cstheme="minorHAnsi"/>
          <w:lang w:val="it-IT"/>
        </w:rPr>
        <w:t>.</w:t>
      </w:r>
    </w:p>
    <w:p w14:paraId="01D31212" w14:textId="22BE5F7F" w:rsidR="005E1E54" w:rsidRPr="00850A50" w:rsidRDefault="00F7779D" w:rsidP="00850A50">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quadro economico deve essere </w:t>
      </w:r>
      <w:r w:rsidR="00850A50">
        <w:rPr>
          <w:rFonts w:asciiTheme="minorHAnsi" w:hAnsiTheme="minorHAnsi" w:cstheme="minorHAnsi"/>
          <w:lang w:val="it-IT"/>
        </w:rPr>
        <w:t>compilato selezionando tutte l</w:t>
      </w:r>
      <w:r w:rsidR="00753592" w:rsidRPr="00850A50">
        <w:rPr>
          <w:rFonts w:asciiTheme="minorHAnsi" w:hAnsiTheme="minorHAnsi" w:cstheme="minorHAnsi"/>
          <w:lang w:val="it-IT"/>
        </w:rPr>
        <w:t>e voci di spesa</w:t>
      </w:r>
      <w:r w:rsidR="001E7C47" w:rsidRPr="00850A50">
        <w:rPr>
          <w:rFonts w:asciiTheme="minorHAnsi" w:hAnsiTheme="minorHAnsi" w:cstheme="minorHAnsi"/>
          <w:lang w:val="it-IT"/>
        </w:rPr>
        <w:t xml:space="preserve"> e i relativi codici</w:t>
      </w:r>
      <w:r w:rsidR="00753592" w:rsidRPr="00850A50">
        <w:rPr>
          <w:rFonts w:asciiTheme="minorHAnsi" w:hAnsiTheme="minorHAnsi" w:cstheme="minorHAnsi"/>
          <w:lang w:val="it-IT"/>
        </w:rPr>
        <w:t xml:space="preserve"> del quadro economico (es. lavori, oneri, acquisti, IVA</w:t>
      </w:r>
      <w:r w:rsidR="00086D06">
        <w:rPr>
          <w:rFonts w:asciiTheme="minorHAnsi" w:hAnsiTheme="minorHAnsi" w:cstheme="minorHAnsi"/>
          <w:lang w:val="it-IT"/>
        </w:rPr>
        <w:t>,</w:t>
      </w:r>
      <w:r w:rsidR="00753592" w:rsidRPr="00850A50">
        <w:rPr>
          <w:rFonts w:asciiTheme="minorHAnsi" w:hAnsiTheme="minorHAnsi" w:cstheme="minorHAnsi"/>
          <w:lang w:val="it-IT"/>
        </w:rPr>
        <w:t xml:space="preserve"> etc</w:t>
      </w:r>
      <w:r w:rsidR="00EB7C5F" w:rsidRPr="00850A50">
        <w:rPr>
          <w:rFonts w:asciiTheme="minorHAnsi" w:hAnsiTheme="minorHAnsi" w:cstheme="minorHAnsi"/>
          <w:lang w:val="it-IT"/>
        </w:rPr>
        <w:t>.</w:t>
      </w:r>
      <w:r w:rsidR="00753592" w:rsidRPr="00850A50">
        <w:rPr>
          <w:rFonts w:asciiTheme="minorHAnsi" w:hAnsiTheme="minorHAnsi" w:cstheme="minorHAnsi"/>
          <w:lang w:val="it-IT"/>
        </w:rPr>
        <w:t>) da un men</w:t>
      </w:r>
      <w:r w:rsidR="00F9561B">
        <w:rPr>
          <w:rFonts w:asciiTheme="minorHAnsi" w:hAnsiTheme="minorHAnsi" w:cstheme="minorHAnsi"/>
          <w:lang w:val="it-IT"/>
        </w:rPr>
        <w:t>u</w:t>
      </w:r>
      <w:r w:rsidR="00753592" w:rsidRPr="00850A50">
        <w:rPr>
          <w:rFonts w:asciiTheme="minorHAnsi" w:hAnsiTheme="minorHAnsi" w:cstheme="minorHAnsi"/>
          <w:lang w:val="it-IT"/>
        </w:rPr>
        <w:t xml:space="preserve"> a tendina</w:t>
      </w:r>
      <w:r w:rsidR="005A6637" w:rsidRPr="00850A50">
        <w:rPr>
          <w:rFonts w:asciiTheme="minorHAnsi" w:hAnsiTheme="minorHAnsi" w:cstheme="minorHAnsi"/>
          <w:lang w:val="it-IT"/>
        </w:rPr>
        <w:t>. Per ciascuna voce di spesa selezionata il soggetto attuatore deve inserire il relativo importo da quadro economico</w:t>
      </w:r>
      <w:r w:rsidR="00850A50">
        <w:rPr>
          <w:rFonts w:asciiTheme="minorHAnsi" w:hAnsiTheme="minorHAnsi" w:cstheme="minorHAnsi"/>
          <w:lang w:val="it-IT"/>
        </w:rPr>
        <w:t>; il dettaglio informativo, anche in questo caso, non deve limitarsi alla voce generica “altro” ma deve fornire un quadro completo delle informazioni.</w:t>
      </w:r>
    </w:p>
    <w:p w14:paraId="1968F5B6" w14:textId="77777777" w:rsidR="00CE6BB2" w:rsidRPr="00C22D7D" w:rsidRDefault="00850A50" w:rsidP="005A6637">
      <w:pPr>
        <w:spacing w:after="120" w:line="360" w:lineRule="auto"/>
        <w:jc w:val="both"/>
        <w:rPr>
          <w:rFonts w:asciiTheme="minorHAnsi" w:hAnsiTheme="minorHAnsi" w:cstheme="minorHAnsi"/>
          <w:b/>
          <w:bCs/>
        </w:rPr>
      </w:pPr>
      <w:r w:rsidRPr="00C22D7D">
        <w:rPr>
          <w:rFonts w:asciiTheme="minorHAnsi" w:hAnsiTheme="minorHAnsi" w:cstheme="minorHAnsi"/>
          <w:b/>
          <w:bCs/>
        </w:rPr>
        <w:t>I</w:t>
      </w:r>
      <w:r w:rsidR="0093195A" w:rsidRPr="00C22D7D">
        <w:rPr>
          <w:rFonts w:asciiTheme="minorHAnsi" w:hAnsiTheme="minorHAnsi" w:cstheme="minorHAnsi"/>
          <w:b/>
          <w:bCs/>
        </w:rPr>
        <w:t xml:space="preserve">l sistema </w:t>
      </w:r>
      <w:proofErr w:type="spellStart"/>
      <w:r w:rsidR="0093195A" w:rsidRPr="00C22D7D">
        <w:rPr>
          <w:rFonts w:asciiTheme="minorHAnsi" w:hAnsiTheme="minorHAnsi" w:cstheme="minorHAnsi"/>
          <w:b/>
          <w:bCs/>
        </w:rPr>
        <w:t>ReGiS</w:t>
      </w:r>
      <w:proofErr w:type="spellEnd"/>
      <w:r w:rsidR="00CE6BB2" w:rsidRPr="00C22D7D">
        <w:rPr>
          <w:rFonts w:asciiTheme="minorHAnsi" w:hAnsiTheme="minorHAnsi" w:cstheme="minorHAnsi"/>
          <w:b/>
          <w:bCs/>
        </w:rPr>
        <w:t xml:space="preserve"> ai fini della validazione dei dati verifica, per ciascun progetto,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094C23A9" w14:textId="77777777" w:rsidR="00564D02" w:rsidRDefault="0033111D" w:rsidP="0033111D">
      <w:pPr>
        <w:spacing w:after="120" w:line="360" w:lineRule="auto"/>
        <w:jc w:val="both"/>
        <w:rPr>
          <w:rFonts w:asciiTheme="minorHAnsi" w:hAnsiTheme="minorHAnsi" w:cstheme="minorHAnsi"/>
        </w:rPr>
      </w:pPr>
      <w:r w:rsidRPr="00850A50">
        <w:rPr>
          <w:rFonts w:asciiTheme="minorHAnsi" w:hAnsiTheme="minorHAnsi" w:cstheme="minorHAnsi"/>
        </w:rPr>
        <w:t xml:space="preserve">In questa sottosezione </w:t>
      </w:r>
      <w:r w:rsidR="00F513E6" w:rsidRPr="00850A50">
        <w:rPr>
          <w:rFonts w:asciiTheme="minorHAnsi" w:hAnsiTheme="minorHAnsi" w:cstheme="minorHAnsi"/>
        </w:rPr>
        <w:t xml:space="preserve">il Soggetto attuatore dovrà caricare il quadro economico iniziale, il quadro economico post-aggiudicazione e il quadro economico definitivo. </w:t>
      </w:r>
    </w:p>
    <w:p w14:paraId="6AA7114C" w14:textId="78CDC6AF" w:rsidR="0033111D" w:rsidRDefault="00F513E6" w:rsidP="0033111D">
      <w:pPr>
        <w:spacing w:after="120" w:line="360" w:lineRule="auto"/>
        <w:jc w:val="both"/>
        <w:rPr>
          <w:rFonts w:asciiTheme="minorHAnsi" w:hAnsiTheme="minorHAnsi" w:cstheme="minorHAnsi"/>
        </w:rPr>
      </w:pPr>
      <w:r w:rsidRPr="00850A50">
        <w:rPr>
          <w:rFonts w:asciiTheme="minorHAnsi" w:hAnsiTheme="minorHAnsi" w:cstheme="minorHAnsi"/>
        </w:rPr>
        <w:t>Ad ogni variazione occorrerà allegare</w:t>
      </w:r>
      <w:r w:rsidR="00936437" w:rsidRPr="00850A50">
        <w:rPr>
          <w:rFonts w:asciiTheme="minorHAnsi" w:hAnsiTheme="minorHAnsi" w:cstheme="minorHAnsi"/>
        </w:rPr>
        <w:t>, tramite la funzionalità “Carica documentazione”</w:t>
      </w:r>
      <w:r w:rsidRPr="00850A50">
        <w:rPr>
          <w:rFonts w:asciiTheme="minorHAnsi" w:hAnsiTheme="minorHAnsi" w:cstheme="minorHAnsi"/>
        </w:rPr>
        <w:t xml:space="preserve"> il quadro economico della fase precedente in modo da tenere traccia delle modifiche intervenute nel corso dell’attuazione dell’intervento.</w:t>
      </w:r>
    </w:p>
    <w:p w14:paraId="264F7AB6" w14:textId="77777777" w:rsidR="008F1424" w:rsidRDefault="008F1424" w:rsidP="00AE1D3E">
      <w:pPr>
        <w:rPr>
          <w:rFonts w:asciiTheme="minorHAnsi" w:hAnsiTheme="minorHAnsi" w:cstheme="minorHAnsi"/>
        </w:rPr>
      </w:pPr>
    </w:p>
    <w:p w14:paraId="52235362" w14:textId="77777777" w:rsidR="008F1424" w:rsidRPr="00EE42A7" w:rsidRDefault="008F1424" w:rsidP="00AE1D3E">
      <w:pPr>
        <w:rPr>
          <w:rFonts w:asciiTheme="minorHAnsi" w:hAnsiTheme="minorHAnsi" w:cstheme="minorHAnsi"/>
        </w:rPr>
      </w:pPr>
    </w:p>
    <w:p w14:paraId="3042CA71" w14:textId="77777777" w:rsidR="00A428BF" w:rsidRPr="00EE42A7" w:rsidRDefault="00AA7226" w:rsidP="00AA7226">
      <w:pPr>
        <w:pStyle w:val="Titolo2"/>
        <w:numPr>
          <w:ilvl w:val="1"/>
          <w:numId w:val="2"/>
        </w:numPr>
        <w:spacing w:before="0" w:after="240"/>
        <w:ind w:left="578" w:hanging="578"/>
        <w:rPr>
          <w:rFonts w:asciiTheme="minorHAnsi" w:hAnsiTheme="minorHAnsi" w:cstheme="minorHAnsi"/>
          <w:sz w:val="24"/>
          <w:szCs w:val="24"/>
        </w:rPr>
      </w:pPr>
      <w:bookmarkStart w:id="95" w:name="_Toc120023177"/>
      <w:r w:rsidRPr="00EE42A7">
        <w:rPr>
          <w:rFonts w:asciiTheme="minorHAnsi" w:hAnsiTheme="minorHAnsi" w:cstheme="minorHAnsi"/>
          <w:sz w:val="24"/>
          <w:szCs w:val="24"/>
        </w:rPr>
        <w:t>Procedure di aggiudicazione</w:t>
      </w:r>
      <w:bookmarkEnd w:id="95"/>
    </w:p>
    <w:p w14:paraId="2C4010BB" w14:textId="5C5C23BA" w:rsidR="00A00F48" w:rsidRDefault="00827256" w:rsidP="00A00F48">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Procedure di aggiudicazione</w:t>
      </w:r>
      <w:r w:rsidRPr="00827256">
        <w:rPr>
          <w:rFonts w:asciiTheme="minorHAnsi" w:hAnsiTheme="minorHAnsi" w:cstheme="minorHAnsi"/>
        </w:rPr>
        <w:t xml:space="preserve">” sono elencate le procedure di aggiudicazione </w:t>
      </w:r>
      <w:proofErr w:type="gramStart"/>
      <w:r w:rsidRPr="00827256">
        <w:rPr>
          <w:rFonts w:asciiTheme="minorHAnsi" w:hAnsiTheme="minorHAnsi" w:cstheme="minorHAnsi"/>
        </w:rPr>
        <w:t>poste</w:t>
      </w:r>
      <w:r w:rsidR="00C64969">
        <w:rPr>
          <w:rFonts w:asciiTheme="minorHAnsi" w:hAnsiTheme="minorHAnsi" w:cstheme="minorHAnsi"/>
        </w:rPr>
        <w:t xml:space="preserve"> </w:t>
      </w:r>
      <w:r w:rsidRPr="00827256">
        <w:rPr>
          <w:rFonts w:asciiTheme="minorHAnsi" w:hAnsiTheme="minorHAnsi" w:cstheme="minorHAnsi"/>
        </w:rPr>
        <w:t>in essere</w:t>
      </w:r>
      <w:proofErr w:type="gramEnd"/>
      <w:r w:rsidR="00C64969">
        <w:rPr>
          <w:rFonts w:asciiTheme="minorHAnsi" w:hAnsiTheme="minorHAnsi" w:cstheme="minorHAnsi"/>
        </w:rPr>
        <w:t xml:space="preserve"> </w:t>
      </w:r>
      <w:r w:rsidRPr="00827256">
        <w:rPr>
          <w:rFonts w:asciiTheme="minorHAnsi" w:hAnsiTheme="minorHAnsi" w:cstheme="minorHAnsi"/>
        </w:rPr>
        <w:t xml:space="preserve">dal Soggetto attuatore per la realizzazione del progetto. </w:t>
      </w:r>
      <w:r w:rsidRPr="00827256">
        <w:rPr>
          <w:rFonts w:asciiTheme="minorHAnsi" w:hAnsiTheme="minorHAnsi" w:cstheme="minorHAnsi"/>
        </w:rPr>
        <w:br/>
      </w:r>
      <w:r w:rsidR="00566216" w:rsidRPr="00EE42A7">
        <w:rPr>
          <w:rFonts w:asciiTheme="minorHAnsi" w:hAnsiTheme="minorHAnsi" w:cstheme="minorHAnsi"/>
        </w:rPr>
        <w:t xml:space="preserve">La sezione viene alimentata in automatico con i dati </w:t>
      </w:r>
      <w:r w:rsidR="00566216" w:rsidRPr="004F2E19">
        <w:rPr>
          <w:rFonts w:asciiTheme="minorHAnsi" w:hAnsiTheme="minorHAnsi" w:cstheme="minorHAnsi"/>
        </w:rPr>
        <w:t>recuperati da</w:t>
      </w:r>
      <w:r w:rsidR="00AE7188">
        <w:rPr>
          <w:rFonts w:asciiTheme="minorHAnsi" w:hAnsiTheme="minorHAnsi" w:cstheme="minorHAnsi"/>
        </w:rPr>
        <w:t>l Sistema informativo monitoraggio gare (S</w:t>
      </w:r>
      <w:r w:rsidR="00566216" w:rsidRPr="004F2E19">
        <w:rPr>
          <w:rFonts w:asciiTheme="minorHAnsi" w:hAnsiTheme="minorHAnsi" w:cstheme="minorHAnsi"/>
        </w:rPr>
        <w:t>IMOG</w:t>
      </w:r>
      <w:r w:rsidR="00AE7188">
        <w:rPr>
          <w:rFonts w:asciiTheme="minorHAnsi" w:hAnsiTheme="minorHAnsi" w:cstheme="minorHAnsi"/>
        </w:rPr>
        <w:t>) dell’</w:t>
      </w:r>
      <w:r w:rsidR="0083277D">
        <w:rPr>
          <w:rFonts w:asciiTheme="minorHAnsi" w:hAnsiTheme="minorHAnsi" w:cstheme="minorHAnsi"/>
        </w:rPr>
        <w:t>ANAC</w:t>
      </w:r>
      <w:r w:rsidR="00C64969">
        <w:rPr>
          <w:rFonts w:asciiTheme="minorHAnsi" w:hAnsiTheme="minorHAnsi" w:cstheme="minorHAnsi"/>
        </w:rPr>
        <w:t xml:space="preserve"> </w:t>
      </w:r>
      <w:r w:rsidR="00282EC2">
        <w:rPr>
          <w:rFonts w:asciiTheme="minorHAnsi" w:hAnsiTheme="minorHAnsi" w:cstheme="minorHAnsi"/>
        </w:rPr>
        <w:t>tramite</w:t>
      </w:r>
      <w:r w:rsidR="004F2E19" w:rsidRPr="004F2E19">
        <w:rPr>
          <w:rFonts w:asciiTheme="minorHAnsi" w:hAnsiTheme="minorHAnsi" w:cstheme="minorHAnsi"/>
        </w:rPr>
        <w:t xml:space="preserve"> interoperabilità</w:t>
      </w:r>
      <w:r w:rsidR="00C33E75" w:rsidRPr="004F2E19">
        <w:rPr>
          <w:rFonts w:asciiTheme="minorHAnsi" w:hAnsiTheme="minorHAnsi" w:cstheme="minorHAnsi"/>
        </w:rPr>
        <w:t>,</w:t>
      </w:r>
      <w:r w:rsidR="00014848">
        <w:rPr>
          <w:rFonts w:asciiTheme="minorHAnsi" w:hAnsiTheme="minorHAnsi" w:cstheme="minorHAnsi"/>
        </w:rPr>
        <w:t xml:space="preserve"> ad eccezione de</w:t>
      </w:r>
      <w:r w:rsidR="005A0EB7">
        <w:rPr>
          <w:rFonts w:asciiTheme="minorHAnsi" w:hAnsiTheme="minorHAnsi" w:cstheme="minorHAnsi"/>
        </w:rPr>
        <w:t>i</w:t>
      </w:r>
      <w:r w:rsidR="00014848">
        <w:rPr>
          <w:rFonts w:asciiTheme="minorHAnsi" w:hAnsiTheme="minorHAnsi" w:cstheme="minorHAnsi"/>
        </w:rPr>
        <w:t xml:space="preserve"> camp</w:t>
      </w:r>
      <w:r w:rsidR="005A0EB7">
        <w:rPr>
          <w:rFonts w:asciiTheme="minorHAnsi" w:hAnsiTheme="minorHAnsi" w:cstheme="minorHAnsi"/>
        </w:rPr>
        <w:t>i</w:t>
      </w:r>
      <w:r w:rsidR="00014848">
        <w:rPr>
          <w:rFonts w:asciiTheme="minorHAnsi" w:hAnsiTheme="minorHAnsi" w:cstheme="minorHAnsi"/>
        </w:rPr>
        <w:t xml:space="preserve"> relativ</w:t>
      </w:r>
      <w:r w:rsidR="005A0EB7">
        <w:rPr>
          <w:rFonts w:asciiTheme="minorHAnsi" w:hAnsiTheme="minorHAnsi" w:cstheme="minorHAnsi"/>
        </w:rPr>
        <w:t>i</w:t>
      </w:r>
      <w:r w:rsidR="00014848">
        <w:rPr>
          <w:rFonts w:asciiTheme="minorHAnsi" w:hAnsiTheme="minorHAnsi" w:cstheme="minorHAnsi"/>
        </w:rPr>
        <w:t xml:space="preserve"> al “</w:t>
      </w:r>
      <w:r w:rsidR="00014848" w:rsidRPr="00014848">
        <w:rPr>
          <w:rFonts w:asciiTheme="minorHAnsi" w:hAnsiTheme="minorHAnsi" w:cstheme="minorHAnsi"/>
          <w:b/>
        </w:rPr>
        <w:t>Soggetto aggiudicatario</w:t>
      </w:r>
      <w:r w:rsidR="00014848">
        <w:rPr>
          <w:rFonts w:asciiTheme="minorHAnsi" w:hAnsiTheme="minorHAnsi" w:cstheme="minorHAnsi"/>
        </w:rPr>
        <w:t>” e al “</w:t>
      </w:r>
      <w:r w:rsidR="00014848" w:rsidRPr="00014848">
        <w:rPr>
          <w:rFonts w:asciiTheme="minorHAnsi" w:hAnsiTheme="minorHAnsi" w:cstheme="minorHAnsi"/>
          <w:b/>
        </w:rPr>
        <w:t>Ruolo Soggetto Correlato</w:t>
      </w:r>
      <w:r w:rsidR="00014848">
        <w:rPr>
          <w:rFonts w:asciiTheme="minorHAnsi" w:hAnsiTheme="minorHAnsi" w:cstheme="minorHAnsi"/>
        </w:rPr>
        <w:t>”</w:t>
      </w:r>
      <w:r w:rsidR="00552F10">
        <w:rPr>
          <w:rFonts w:asciiTheme="minorHAnsi" w:hAnsiTheme="minorHAnsi" w:cstheme="minorHAnsi"/>
        </w:rPr>
        <w:t xml:space="preserve"> ad oggi inseribil</w:t>
      </w:r>
      <w:r w:rsidR="008F0038">
        <w:rPr>
          <w:rFonts w:asciiTheme="minorHAnsi" w:hAnsiTheme="minorHAnsi" w:cstheme="minorHAnsi"/>
        </w:rPr>
        <w:t>i</w:t>
      </w:r>
      <w:r w:rsidR="00552F10">
        <w:rPr>
          <w:rFonts w:asciiTheme="minorHAnsi" w:hAnsiTheme="minorHAnsi" w:cstheme="minorHAnsi"/>
        </w:rPr>
        <w:t xml:space="preserve"> ex novo in </w:t>
      </w:r>
      <w:proofErr w:type="spellStart"/>
      <w:r w:rsidR="00552F10">
        <w:rPr>
          <w:rFonts w:asciiTheme="minorHAnsi" w:hAnsiTheme="minorHAnsi" w:cstheme="minorHAnsi"/>
        </w:rPr>
        <w:t>ReGis</w:t>
      </w:r>
      <w:proofErr w:type="spellEnd"/>
      <w:r w:rsidR="00014848">
        <w:rPr>
          <w:rFonts w:asciiTheme="minorHAnsi" w:hAnsiTheme="minorHAnsi" w:cstheme="minorHAnsi"/>
        </w:rPr>
        <w:t xml:space="preserve">. </w:t>
      </w:r>
      <w:r w:rsidR="00A00F48">
        <w:rPr>
          <w:rFonts w:asciiTheme="minorHAnsi" w:hAnsiTheme="minorHAnsi" w:cstheme="minorHAnsi"/>
        </w:rPr>
        <w:t xml:space="preserve">Al riguardo, si specifica che è in corso di sviluppo la funzionalità </w:t>
      </w:r>
      <w:r w:rsidR="00552F10">
        <w:rPr>
          <w:rFonts w:asciiTheme="minorHAnsi" w:hAnsiTheme="minorHAnsi" w:cstheme="minorHAnsi"/>
        </w:rPr>
        <w:t>che recupererà anche queste informazioni direttamente dal sistema SIMOG di ANAC</w:t>
      </w:r>
      <w:r w:rsidR="008F0038">
        <w:rPr>
          <w:rFonts w:asciiTheme="minorHAnsi" w:hAnsiTheme="minorHAnsi" w:cstheme="minorHAnsi"/>
        </w:rPr>
        <w:t>.</w:t>
      </w:r>
    </w:p>
    <w:p w14:paraId="0090CFAE" w14:textId="73FEA7B7" w:rsidR="00552F10" w:rsidRPr="00552F10" w:rsidRDefault="00552F10" w:rsidP="00552F10">
      <w:pPr>
        <w:spacing w:before="120" w:line="360" w:lineRule="auto"/>
        <w:jc w:val="both"/>
        <w:rPr>
          <w:rFonts w:asciiTheme="minorHAnsi" w:hAnsiTheme="minorHAnsi" w:cstheme="minorHAnsi"/>
        </w:rPr>
      </w:pPr>
      <w:r>
        <w:rPr>
          <w:rFonts w:asciiTheme="minorHAnsi" w:hAnsiTheme="minorHAnsi" w:cstheme="minorHAnsi"/>
        </w:rPr>
        <w:t>S</w:t>
      </w:r>
      <w:r w:rsidR="00014848">
        <w:rPr>
          <w:rFonts w:asciiTheme="minorHAnsi" w:hAnsiTheme="minorHAnsi" w:cstheme="minorHAnsi"/>
        </w:rPr>
        <w:t xml:space="preserve">i raccomanda </w:t>
      </w:r>
      <w:r>
        <w:rPr>
          <w:rFonts w:asciiTheme="minorHAnsi" w:hAnsiTheme="minorHAnsi" w:cstheme="minorHAnsi"/>
        </w:rPr>
        <w:t xml:space="preserve">pertanto </w:t>
      </w:r>
      <w:r w:rsidR="00014848">
        <w:rPr>
          <w:rFonts w:asciiTheme="minorHAnsi" w:hAnsiTheme="minorHAnsi" w:cstheme="minorHAnsi"/>
        </w:rPr>
        <w:t>la</w:t>
      </w:r>
      <w:r w:rsidR="0010688D" w:rsidRPr="004F2E19">
        <w:rPr>
          <w:rFonts w:asciiTheme="minorHAnsi" w:hAnsiTheme="minorHAnsi" w:cstheme="minorHAnsi"/>
        </w:rPr>
        <w:t xml:space="preserve"> </w:t>
      </w:r>
      <w:r>
        <w:rPr>
          <w:rFonts w:asciiTheme="minorHAnsi" w:hAnsiTheme="minorHAnsi" w:cstheme="minorHAnsi"/>
        </w:rPr>
        <w:t xml:space="preserve">compilazione delle informazioni </w:t>
      </w:r>
      <w:r w:rsidR="005F0064">
        <w:rPr>
          <w:rFonts w:asciiTheme="minorHAnsi" w:hAnsiTheme="minorHAnsi" w:cstheme="minorHAnsi"/>
        </w:rPr>
        <w:t xml:space="preserve">nel sistema </w:t>
      </w:r>
      <w:r w:rsidR="00C33E75" w:rsidRPr="004F2E19">
        <w:rPr>
          <w:rFonts w:asciiTheme="minorHAnsi" w:hAnsiTheme="minorHAnsi" w:cstheme="minorHAnsi"/>
        </w:rPr>
        <w:t>SIMOG/ANAC</w:t>
      </w:r>
      <w:r w:rsidR="00AE4E29">
        <w:rPr>
          <w:rFonts w:asciiTheme="minorHAnsi" w:hAnsiTheme="minorHAnsi" w:cstheme="minorHAnsi"/>
        </w:rPr>
        <w:t xml:space="preserve">. </w:t>
      </w:r>
      <w:r w:rsidRPr="00552F10">
        <w:rPr>
          <w:rFonts w:asciiTheme="minorHAnsi" w:hAnsiTheme="minorHAnsi" w:cstheme="minorHAnsi"/>
        </w:rPr>
        <w:t>A tal fine è necessario che sul sistema SIMOG dell’ANAC:</w:t>
      </w:r>
    </w:p>
    <w:p w14:paraId="7AA18E66" w14:textId="2B503CA2" w:rsidR="007D001C" w:rsidRDefault="007D001C" w:rsidP="008A3233">
      <w:pPr>
        <w:pStyle w:val="Paragrafoelenco"/>
        <w:numPr>
          <w:ilvl w:val="0"/>
          <w:numId w:val="24"/>
        </w:numPr>
        <w:spacing w:before="120" w:line="360" w:lineRule="auto"/>
        <w:jc w:val="both"/>
        <w:rPr>
          <w:rFonts w:asciiTheme="minorHAnsi" w:hAnsiTheme="minorHAnsi" w:cstheme="minorHAnsi"/>
        </w:rPr>
      </w:pPr>
      <w:r>
        <w:t>Per i nuovi affidamenti si richieda l’acquisizione di un CIG ordinario</w:t>
      </w:r>
      <w:r w:rsidRPr="007D001C">
        <w:rPr>
          <w:rFonts w:asciiTheme="minorHAnsi" w:hAnsiTheme="minorHAnsi" w:cstheme="minorHAnsi"/>
        </w:rPr>
        <w:t xml:space="preserve"> </w:t>
      </w:r>
      <w:r>
        <w:rPr>
          <w:rFonts w:asciiTheme="minorHAnsi" w:hAnsiTheme="minorHAnsi" w:cstheme="minorHAnsi"/>
        </w:rPr>
        <w:t>indipendentemente dall’importo messo a gara (Delibera ANAC n. 122 del 16 marzo 2022);</w:t>
      </w:r>
    </w:p>
    <w:p w14:paraId="2E713BEA" w14:textId="605D6967" w:rsidR="00552F10" w:rsidRDefault="00552F10" w:rsidP="008A3233">
      <w:pPr>
        <w:pStyle w:val="Paragrafoelenco"/>
        <w:numPr>
          <w:ilvl w:val="0"/>
          <w:numId w:val="24"/>
        </w:numPr>
        <w:spacing w:before="120" w:line="360" w:lineRule="auto"/>
        <w:jc w:val="both"/>
        <w:rPr>
          <w:rFonts w:asciiTheme="minorHAnsi" w:hAnsiTheme="minorHAnsi" w:cstheme="minorHAnsi"/>
        </w:rPr>
      </w:pPr>
      <w:r w:rsidRPr="009838CB">
        <w:rPr>
          <w:rFonts w:asciiTheme="minorHAnsi" w:hAnsiTheme="minorHAnsi" w:cstheme="minorHAnsi"/>
        </w:rPr>
        <w:t>il CIG o i CIG siano associati al CUP che identifica l’intervento oggetto di contributo</w:t>
      </w:r>
      <w:r>
        <w:rPr>
          <w:rFonts w:asciiTheme="minorHAnsi" w:hAnsiTheme="minorHAnsi" w:cstheme="minorHAnsi"/>
        </w:rPr>
        <w:t>;</w:t>
      </w:r>
    </w:p>
    <w:p w14:paraId="40527E81" w14:textId="159EAD59" w:rsidR="00552F10" w:rsidRDefault="00552F10" w:rsidP="008A3233">
      <w:pPr>
        <w:pStyle w:val="Paragrafoelenco"/>
        <w:numPr>
          <w:ilvl w:val="0"/>
          <w:numId w:val="24"/>
        </w:numPr>
        <w:spacing w:before="120" w:line="360" w:lineRule="auto"/>
        <w:jc w:val="both"/>
        <w:rPr>
          <w:rFonts w:asciiTheme="minorHAnsi" w:hAnsiTheme="minorHAnsi" w:cstheme="minorHAnsi"/>
        </w:rPr>
      </w:pPr>
      <w:r w:rsidRPr="003F204E">
        <w:rPr>
          <w:rFonts w:asciiTheme="minorHAnsi" w:hAnsiTheme="minorHAnsi" w:cstheme="minorHAnsi"/>
        </w:rPr>
        <w:t xml:space="preserve">nella scheda SIMOG di </w:t>
      </w:r>
      <w:r w:rsidR="005A0EB7">
        <w:t>Pubblicazione/Perfezionamento Gara</w:t>
      </w:r>
      <w:r w:rsidRPr="003F204E">
        <w:rPr>
          <w:rFonts w:asciiTheme="minorHAnsi" w:hAnsiTheme="minorHAnsi" w:cstheme="minorHAnsi"/>
        </w:rPr>
        <w:t xml:space="preserve"> sia compilata la data di</w:t>
      </w:r>
      <w:r w:rsidR="005A0EB7">
        <w:rPr>
          <w:rFonts w:asciiTheme="minorHAnsi" w:hAnsiTheme="minorHAnsi" w:cstheme="minorHAnsi"/>
        </w:rPr>
        <w:t xml:space="preserve"> pubblicazione della gara;</w:t>
      </w:r>
    </w:p>
    <w:p w14:paraId="706E50E0" w14:textId="75523318" w:rsidR="00552F10" w:rsidRDefault="00552F10" w:rsidP="008A3233">
      <w:pPr>
        <w:pStyle w:val="Paragrafoelenco"/>
        <w:numPr>
          <w:ilvl w:val="0"/>
          <w:numId w:val="24"/>
        </w:numPr>
        <w:spacing w:before="120" w:line="360" w:lineRule="auto"/>
        <w:jc w:val="both"/>
        <w:rPr>
          <w:rFonts w:asciiTheme="minorHAnsi" w:hAnsiTheme="minorHAnsi" w:cstheme="minorHAnsi"/>
        </w:rPr>
      </w:pPr>
      <w:r w:rsidRPr="009838CB">
        <w:rPr>
          <w:rFonts w:asciiTheme="minorHAnsi" w:hAnsiTheme="minorHAnsi" w:cstheme="minorHAnsi"/>
        </w:rPr>
        <w:t>nella scheda SIMOG di Aggiudicazione sia compilata la data di aggiudicazione definitiva del contratto</w:t>
      </w:r>
      <w:r w:rsidR="005A0EB7">
        <w:rPr>
          <w:rFonts w:asciiTheme="minorHAnsi" w:hAnsiTheme="minorHAnsi" w:cstheme="minorHAnsi"/>
        </w:rPr>
        <w:t xml:space="preserve"> </w:t>
      </w:r>
      <w:r w:rsidR="008A3233">
        <w:rPr>
          <w:rFonts w:asciiTheme="minorHAnsi" w:hAnsiTheme="minorHAnsi" w:cstheme="minorHAnsi"/>
        </w:rPr>
        <w:t>e siano aggiunti gli Aggiudicatari</w:t>
      </w:r>
      <w:r w:rsidR="005A0EB7">
        <w:rPr>
          <w:rFonts w:asciiTheme="minorHAnsi" w:hAnsiTheme="minorHAnsi" w:cstheme="minorHAnsi"/>
        </w:rPr>
        <w:t>;</w:t>
      </w:r>
    </w:p>
    <w:p w14:paraId="3BEEF066" w14:textId="77777777" w:rsidR="005A0EB7" w:rsidRDefault="005A0EB7" w:rsidP="008A3233">
      <w:pPr>
        <w:pStyle w:val="Paragrafoelenco"/>
        <w:numPr>
          <w:ilvl w:val="0"/>
          <w:numId w:val="24"/>
        </w:numPr>
        <w:spacing w:before="120" w:line="360" w:lineRule="auto"/>
        <w:jc w:val="both"/>
        <w:rPr>
          <w:rFonts w:asciiTheme="minorHAnsi" w:hAnsiTheme="minorHAnsi" w:cstheme="minorHAnsi"/>
        </w:rPr>
      </w:pPr>
      <w:r>
        <w:rPr>
          <w:rFonts w:asciiTheme="minorHAnsi" w:hAnsiTheme="minorHAnsi" w:cstheme="minorHAnsi"/>
        </w:rPr>
        <w:t>la scheda SIMOG relativa al Collaudo/verifica di conformità sia correttamente compilata a conclusione dei lavori.</w:t>
      </w:r>
    </w:p>
    <w:p w14:paraId="12E6AC2C" w14:textId="5CBFC60A" w:rsidR="00E0659A" w:rsidRDefault="00E0659A" w:rsidP="00E0659A">
      <w:pPr>
        <w:spacing w:before="120" w:line="360" w:lineRule="auto"/>
        <w:jc w:val="both"/>
        <w:rPr>
          <w:rFonts w:asciiTheme="minorHAnsi" w:hAnsiTheme="minorHAnsi" w:cstheme="minorHAnsi"/>
        </w:rPr>
      </w:pPr>
      <w:r>
        <w:rPr>
          <w:rFonts w:asciiTheme="minorHAnsi" w:hAnsiTheme="minorHAnsi" w:cstheme="minorHAnsi"/>
        </w:rPr>
        <w:t>In quest</w:t>
      </w:r>
      <w:r w:rsidR="00257B08">
        <w:rPr>
          <w:rFonts w:asciiTheme="minorHAnsi" w:hAnsiTheme="minorHAnsi" w:cstheme="minorHAnsi"/>
        </w:rPr>
        <w:t xml:space="preserve">a sezione </w:t>
      </w:r>
      <w:r w:rsidR="007D001C">
        <w:rPr>
          <w:rFonts w:asciiTheme="minorHAnsi" w:hAnsiTheme="minorHAnsi" w:cstheme="minorHAnsi"/>
        </w:rPr>
        <w:t xml:space="preserve">di </w:t>
      </w:r>
      <w:proofErr w:type="spellStart"/>
      <w:r w:rsidR="007D001C">
        <w:rPr>
          <w:rFonts w:asciiTheme="minorHAnsi" w:hAnsiTheme="minorHAnsi" w:cstheme="minorHAnsi"/>
        </w:rPr>
        <w:t>ReGi</w:t>
      </w:r>
      <w:r w:rsidR="00C24CD1">
        <w:rPr>
          <w:rFonts w:asciiTheme="minorHAnsi" w:hAnsiTheme="minorHAnsi" w:cstheme="minorHAnsi"/>
        </w:rPr>
        <w:t>S</w:t>
      </w:r>
      <w:proofErr w:type="spellEnd"/>
      <w:r w:rsidR="007D001C">
        <w:rPr>
          <w:rFonts w:asciiTheme="minorHAnsi" w:hAnsiTheme="minorHAnsi" w:cstheme="minorHAnsi"/>
        </w:rPr>
        <w:t xml:space="preserve"> </w:t>
      </w:r>
      <w:r w:rsidR="00257B08">
        <w:rPr>
          <w:rFonts w:asciiTheme="minorHAnsi" w:hAnsiTheme="minorHAnsi" w:cstheme="minorHAnsi"/>
        </w:rPr>
        <w:t xml:space="preserve">il </w:t>
      </w:r>
      <w:r w:rsidR="00FE08C0">
        <w:rPr>
          <w:rFonts w:asciiTheme="minorHAnsi" w:hAnsiTheme="minorHAnsi" w:cstheme="minorHAnsi"/>
        </w:rPr>
        <w:t>S</w:t>
      </w:r>
      <w:r w:rsidR="00257B08">
        <w:rPr>
          <w:rFonts w:asciiTheme="minorHAnsi" w:hAnsiTheme="minorHAnsi" w:cstheme="minorHAnsi"/>
        </w:rPr>
        <w:t xml:space="preserve">oggetto attuatore, tramite la funzionalità “Carica documentazione” </w:t>
      </w:r>
      <w:r>
        <w:rPr>
          <w:rFonts w:asciiTheme="minorHAnsi" w:hAnsiTheme="minorHAnsi" w:cstheme="minorHAnsi"/>
        </w:rPr>
        <w:t xml:space="preserve">deve </w:t>
      </w:r>
      <w:r w:rsidR="00FC5A94">
        <w:rPr>
          <w:rFonts w:asciiTheme="minorHAnsi" w:hAnsiTheme="minorHAnsi" w:cstheme="minorHAnsi"/>
        </w:rPr>
        <w:t>effettua</w:t>
      </w:r>
      <w:r w:rsidR="00257B08">
        <w:rPr>
          <w:rFonts w:asciiTheme="minorHAnsi" w:hAnsiTheme="minorHAnsi" w:cstheme="minorHAnsi"/>
        </w:rPr>
        <w:t>re l’upload</w:t>
      </w:r>
      <w:r>
        <w:rPr>
          <w:rFonts w:asciiTheme="minorHAnsi" w:hAnsiTheme="minorHAnsi" w:cstheme="minorHAnsi"/>
        </w:rPr>
        <w:t xml:space="preserve"> in un unico file zip </w:t>
      </w:r>
      <w:r w:rsidR="00257B08">
        <w:rPr>
          <w:rFonts w:asciiTheme="minorHAnsi" w:hAnsiTheme="minorHAnsi" w:cstheme="minorHAnsi"/>
        </w:rPr>
        <w:t>del</w:t>
      </w:r>
      <w:r>
        <w:rPr>
          <w:rFonts w:asciiTheme="minorHAnsi" w:hAnsiTheme="minorHAnsi" w:cstheme="minorHAnsi"/>
        </w:rPr>
        <w:t>la seguente documentazione (cfr. paragrafo 3.1.4)</w:t>
      </w:r>
      <w:r w:rsidR="008D2CAD">
        <w:rPr>
          <w:rFonts w:asciiTheme="minorHAnsi" w:hAnsiTheme="minorHAnsi" w:cstheme="minorHAnsi"/>
        </w:rPr>
        <w:t>:</w:t>
      </w:r>
    </w:p>
    <w:p w14:paraId="3667BEFE" w14:textId="77777777" w:rsidR="00E0659A" w:rsidRDefault="00E0659A" w:rsidP="00E0659A">
      <w:pPr>
        <w:pStyle w:val="Paragrafoelenco"/>
        <w:numPr>
          <w:ilvl w:val="0"/>
          <w:numId w:val="38"/>
        </w:numPr>
        <w:spacing w:after="120" w:line="360" w:lineRule="auto"/>
        <w:ind w:left="993" w:hanging="284"/>
        <w:jc w:val="both"/>
        <w:rPr>
          <w:rFonts w:asciiTheme="minorHAnsi" w:hAnsiTheme="minorHAnsi" w:cstheme="minorHAnsi"/>
        </w:rPr>
      </w:pPr>
      <w:r w:rsidRPr="00765385">
        <w:rPr>
          <w:rFonts w:asciiTheme="minorHAnsi" w:hAnsiTheme="minorHAnsi" w:cstheme="minorHAnsi"/>
        </w:rPr>
        <w:t>determina a contrarre, o atto equivalente;</w:t>
      </w:r>
    </w:p>
    <w:p w14:paraId="4516FA27" w14:textId="77777777" w:rsidR="00E0659A" w:rsidRPr="00DF31DC" w:rsidRDefault="00E0659A" w:rsidP="00E0659A">
      <w:pPr>
        <w:pStyle w:val="Paragrafoelenco"/>
        <w:numPr>
          <w:ilvl w:val="0"/>
          <w:numId w:val="38"/>
        </w:numPr>
        <w:spacing w:after="120" w:line="360" w:lineRule="auto"/>
        <w:ind w:left="993" w:hanging="284"/>
        <w:jc w:val="both"/>
        <w:rPr>
          <w:rFonts w:asciiTheme="minorHAnsi" w:hAnsiTheme="minorHAnsi" w:cstheme="minorHAnsi"/>
        </w:rPr>
      </w:pPr>
      <w:r>
        <w:rPr>
          <w:rFonts w:asciiTheme="minorHAnsi" w:hAnsiTheme="minorHAnsi" w:cstheme="minorHAnsi"/>
        </w:rPr>
        <w:t xml:space="preserve">relazione a </w:t>
      </w:r>
      <w:r w:rsidRPr="00DF31DC">
        <w:rPr>
          <w:rFonts w:asciiTheme="minorHAnsi" w:hAnsiTheme="minorHAnsi" w:cstheme="minorHAnsi"/>
        </w:rPr>
        <w:t xml:space="preserve">firma </w:t>
      </w:r>
      <w:r>
        <w:rPr>
          <w:rFonts w:asciiTheme="minorHAnsi" w:hAnsiTheme="minorHAnsi" w:cstheme="minorHAnsi"/>
        </w:rPr>
        <w:t>del R</w:t>
      </w:r>
      <w:r w:rsidRPr="00DF31DC">
        <w:rPr>
          <w:rFonts w:asciiTheme="minorHAnsi" w:hAnsiTheme="minorHAnsi" w:cstheme="minorHAnsi"/>
        </w:rPr>
        <w:t>esponsabile del Procedimento con la quale si attesti che il progetto posto a base di gara è conforme al CUP ammesso a finanziamento</w:t>
      </w:r>
      <w:r>
        <w:rPr>
          <w:rFonts w:asciiTheme="minorHAnsi" w:hAnsiTheme="minorHAnsi" w:cstheme="minorHAnsi"/>
        </w:rPr>
        <w:t>.</w:t>
      </w:r>
      <w:r w:rsidR="00C64969">
        <w:rPr>
          <w:rFonts w:asciiTheme="minorHAnsi" w:hAnsiTheme="minorHAnsi" w:cstheme="minorHAnsi"/>
        </w:rPr>
        <w:t xml:space="preserve"> </w:t>
      </w:r>
      <w:r w:rsidRPr="00702D40">
        <w:rPr>
          <w:rFonts w:asciiTheme="minorHAnsi" w:hAnsiTheme="minorHAnsi" w:cstheme="minorHAnsi"/>
        </w:rPr>
        <w:t>Alla relazione saranno allegati gli elaborati grafici ritenuti più significativi per ogni intervento finanziato o cofinanziato dal Programma rigenerazione urbana</w:t>
      </w:r>
      <w:r>
        <w:rPr>
          <w:rFonts w:asciiTheme="minorHAnsi" w:hAnsiTheme="minorHAnsi" w:cstheme="minorHAnsi"/>
        </w:rPr>
        <w:t>;</w:t>
      </w:r>
    </w:p>
    <w:p w14:paraId="1D8788E1" w14:textId="61283F32" w:rsidR="00E0659A" w:rsidRDefault="00E0659A" w:rsidP="00E0659A">
      <w:pPr>
        <w:pStyle w:val="Paragrafoelenco"/>
        <w:numPr>
          <w:ilvl w:val="0"/>
          <w:numId w:val="38"/>
        </w:numPr>
        <w:spacing w:after="120" w:line="360" w:lineRule="auto"/>
        <w:ind w:left="993" w:hanging="284"/>
        <w:jc w:val="both"/>
        <w:rPr>
          <w:rFonts w:asciiTheme="minorHAnsi" w:hAnsiTheme="minorHAnsi" w:cstheme="minorHAnsi"/>
        </w:rPr>
      </w:pPr>
      <w:r>
        <w:rPr>
          <w:rFonts w:asciiTheme="minorHAnsi" w:hAnsiTheme="minorHAnsi" w:cstheme="minorHAnsi"/>
        </w:rPr>
        <w:t xml:space="preserve">contratto di </w:t>
      </w:r>
      <w:r w:rsidRPr="0006496B">
        <w:rPr>
          <w:rFonts w:asciiTheme="minorHAnsi" w:hAnsiTheme="minorHAnsi" w:cstheme="minorHAnsi"/>
          <w:color w:val="000000" w:themeColor="text1"/>
        </w:rPr>
        <w:t>affidamento</w:t>
      </w:r>
      <w:r w:rsidR="00DF59A6" w:rsidRPr="0006496B">
        <w:rPr>
          <w:rFonts w:asciiTheme="minorHAnsi" w:hAnsiTheme="minorHAnsi" w:cstheme="minorHAnsi"/>
          <w:color w:val="000000" w:themeColor="text1"/>
        </w:rPr>
        <w:t>/esecuzione</w:t>
      </w:r>
      <w:r w:rsidRPr="0006496B">
        <w:rPr>
          <w:rFonts w:asciiTheme="minorHAnsi" w:hAnsiTheme="minorHAnsi" w:cstheme="minorHAnsi"/>
          <w:color w:val="000000" w:themeColor="text1"/>
        </w:rPr>
        <w:t xml:space="preserve"> </w:t>
      </w:r>
      <w:r>
        <w:rPr>
          <w:rFonts w:asciiTheme="minorHAnsi" w:hAnsiTheme="minorHAnsi" w:cstheme="minorHAnsi"/>
        </w:rPr>
        <w:t>lavori sottoscritto.</w:t>
      </w:r>
    </w:p>
    <w:p w14:paraId="490148D6" w14:textId="4B2B72AE" w:rsidR="00D55AB1" w:rsidRPr="00D55AB1" w:rsidRDefault="00EA3DEF" w:rsidP="00753F24">
      <w:pPr>
        <w:pStyle w:val="Paragrafoelenco"/>
        <w:numPr>
          <w:ilvl w:val="0"/>
          <w:numId w:val="38"/>
        </w:numPr>
        <w:spacing w:after="120" w:line="360" w:lineRule="auto"/>
        <w:ind w:left="993" w:hanging="284"/>
        <w:jc w:val="both"/>
        <w:rPr>
          <w:rFonts w:asciiTheme="minorHAnsi" w:hAnsiTheme="minorHAnsi" w:cstheme="minorHAnsi"/>
        </w:rPr>
      </w:pPr>
      <w:r w:rsidRPr="00D55AB1">
        <w:rPr>
          <w:rFonts w:asciiTheme="minorHAnsi" w:hAnsiTheme="minorHAnsi" w:cstheme="minorHAnsi"/>
        </w:rPr>
        <w:lastRenderedPageBreak/>
        <w:t>check list di “</w:t>
      </w:r>
      <w:r w:rsidRPr="00D55AB1">
        <w:rPr>
          <w:rFonts w:asciiTheme="minorHAnsi" w:hAnsiTheme="minorHAnsi" w:cstheme="minorHAnsi"/>
          <w:i/>
          <w:iCs/>
        </w:rPr>
        <w:t>Verif</w:t>
      </w:r>
      <w:r w:rsidR="00C00640" w:rsidRPr="00D55AB1">
        <w:rPr>
          <w:rFonts w:asciiTheme="minorHAnsi" w:hAnsiTheme="minorHAnsi" w:cstheme="minorHAnsi"/>
          <w:i/>
          <w:iCs/>
        </w:rPr>
        <w:t>i</w:t>
      </w:r>
      <w:r w:rsidRPr="00D55AB1">
        <w:rPr>
          <w:rFonts w:asciiTheme="minorHAnsi" w:hAnsiTheme="minorHAnsi" w:cstheme="minorHAnsi"/>
          <w:i/>
          <w:iCs/>
        </w:rPr>
        <w:t>ca di affidamento</w:t>
      </w:r>
      <w:r w:rsidRPr="00D55AB1">
        <w:rPr>
          <w:rFonts w:asciiTheme="minorHAnsi" w:hAnsiTheme="minorHAnsi" w:cstheme="minorHAnsi"/>
        </w:rPr>
        <w:t xml:space="preserve">” e </w:t>
      </w:r>
      <w:r w:rsidRPr="0054571A">
        <w:rPr>
          <w:rFonts w:asciiTheme="minorHAnsi" w:hAnsiTheme="minorHAnsi" w:cstheme="minorHAnsi"/>
          <w:i/>
        </w:rPr>
        <w:t xml:space="preserve">Attestazione verifiche </w:t>
      </w:r>
      <w:r w:rsidR="009D2DC4">
        <w:rPr>
          <w:rFonts w:asciiTheme="minorHAnsi" w:hAnsiTheme="minorHAnsi" w:cstheme="minorHAnsi"/>
          <w:i/>
        </w:rPr>
        <w:t xml:space="preserve">affidamento </w:t>
      </w:r>
      <w:r w:rsidRPr="009D2DC4">
        <w:rPr>
          <w:rFonts w:asciiTheme="minorHAnsi" w:hAnsiTheme="minorHAnsi" w:cstheme="minorHAnsi"/>
          <w:iCs/>
        </w:rPr>
        <w:t>svolte</w:t>
      </w:r>
      <w:r w:rsidRPr="00D55AB1">
        <w:rPr>
          <w:rFonts w:asciiTheme="minorHAnsi" w:hAnsiTheme="minorHAnsi" w:cstheme="minorHAnsi"/>
          <w:iCs/>
        </w:rPr>
        <w:t xml:space="preserve"> (</w:t>
      </w:r>
      <w:r w:rsidRPr="00CC2EAA">
        <w:rPr>
          <w:rFonts w:asciiTheme="minorHAnsi" w:hAnsiTheme="minorHAnsi" w:cstheme="minorHAnsi"/>
          <w:b/>
          <w:bCs/>
          <w:iCs/>
        </w:rPr>
        <w:t xml:space="preserve">Cfr. </w:t>
      </w:r>
      <w:r w:rsidR="00CC2EAA" w:rsidRPr="00CC2EAA">
        <w:rPr>
          <w:rFonts w:asciiTheme="minorHAnsi" w:hAnsiTheme="minorHAnsi" w:cstheme="minorHAnsi"/>
          <w:b/>
          <w:bCs/>
          <w:iCs/>
        </w:rPr>
        <w:t>Allegati 2 e 3</w:t>
      </w:r>
      <w:r w:rsidR="00CC2EAA">
        <w:rPr>
          <w:rFonts w:asciiTheme="minorHAnsi" w:hAnsiTheme="minorHAnsi" w:cstheme="minorHAnsi"/>
          <w:iCs/>
        </w:rPr>
        <w:t xml:space="preserve">, </w:t>
      </w:r>
      <w:r w:rsidRPr="00D55AB1">
        <w:rPr>
          <w:rFonts w:asciiTheme="minorHAnsi" w:hAnsiTheme="minorHAnsi" w:cstheme="minorHAnsi"/>
          <w:iCs/>
        </w:rPr>
        <w:t>verifiche del soggetto attuatore sotto riportate)</w:t>
      </w:r>
      <w:r w:rsidR="00B211AC">
        <w:rPr>
          <w:rFonts w:asciiTheme="minorHAnsi" w:hAnsiTheme="minorHAnsi" w:cstheme="minorHAnsi"/>
          <w:iCs/>
        </w:rPr>
        <w:t>.</w:t>
      </w:r>
    </w:p>
    <w:p w14:paraId="37B63A95" w14:textId="2F2ADD35" w:rsidR="00D55AB1" w:rsidRPr="00D55AB1" w:rsidRDefault="00D55AB1" w:rsidP="00753F24">
      <w:pPr>
        <w:pStyle w:val="Paragrafoelenco"/>
        <w:numPr>
          <w:ilvl w:val="0"/>
          <w:numId w:val="38"/>
        </w:numPr>
        <w:spacing w:after="120" w:line="360" w:lineRule="auto"/>
        <w:ind w:left="993" w:hanging="284"/>
        <w:jc w:val="both"/>
        <w:rPr>
          <w:rFonts w:asciiTheme="minorHAnsi" w:hAnsiTheme="minorHAnsi" w:cstheme="minorHAnsi"/>
        </w:rPr>
      </w:pPr>
      <w:r>
        <w:rPr>
          <w:rFonts w:asciiTheme="minorHAnsi" w:hAnsiTheme="minorHAnsi" w:cstheme="minorHAnsi"/>
          <w:iCs/>
        </w:rPr>
        <w:t>Check list verifica principio DSNH</w:t>
      </w:r>
      <w:r w:rsidR="00B211AC">
        <w:rPr>
          <w:rFonts w:asciiTheme="minorHAnsi" w:hAnsiTheme="minorHAnsi" w:cstheme="minorHAnsi"/>
          <w:iCs/>
        </w:rPr>
        <w:t>.</w:t>
      </w:r>
    </w:p>
    <w:p w14:paraId="46381918" w14:textId="78B95689" w:rsidR="00784289" w:rsidRPr="00FC1CEA" w:rsidRDefault="00784289" w:rsidP="00DF3E0B">
      <w:pPr>
        <w:spacing w:before="120" w:line="360" w:lineRule="auto"/>
        <w:jc w:val="both"/>
        <w:rPr>
          <w:rFonts w:asciiTheme="minorHAnsi" w:hAnsiTheme="minorHAnsi" w:cstheme="minorHAnsi"/>
        </w:rPr>
      </w:pPr>
      <w:r w:rsidRPr="00FC1CEA">
        <w:rPr>
          <w:rFonts w:asciiTheme="minorHAnsi" w:hAnsiTheme="minorHAnsi" w:cstheme="minorHAnsi"/>
        </w:rPr>
        <w:t xml:space="preserve">Si precisa che è in fase di implementazione nella sezione in oggetto una colonna </w:t>
      </w:r>
      <w:r w:rsidRPr="00FC1CEA">
        <w:rPr>
          <w:rFonts w:asciiTheme="minorHAnsi" w:hAnsiTheme="minorHAnsi" w:cstheme="minorHAnsi"/>
          <w:i/>
          <w:iCs/>
        </w:rPr>
        <w:t>ad hoc</w:t>
      </w:r>
      <w:r w:rsidRPr="00FC1CEA">
        <w:rPr>
          <w:rFonts w:asciiTheme="minorHAnsi" w:hAnsiTheme="minorHAnsi" w:cstheme="minorHAnsi"/>
        </w:rPr>
        <w:t xml:space="preserve"> associabile a ciascuna procedura censita che consentirà l’apposizione dei flag per gli item di controllo riportati nell’Attestazione delle verifiche</w:t>
      </w:r>
      <w:r w:rsidR="00331F83" w:rsidRPr="00FC1CEA">
        <w:rPr>
          <w:rFonts w:asciiTheme="minorHAnsi" w:hAnsiTheme="minorHAnsi" w:cstheme="minorHAnsi"/>
        </w:rPr>
        <w:t xml:space="preserve"> </w:t>
      </w:r>
      <w:r w:rsidRPr="00FC1CEA">
        <w:rPr>
          <w:rFonts w:asciiTheme="minorHAnsi" w:hAnsiTheme="minorHAnsi" w:cstheme="minorHAnsi"/>
        </w:rPr>
        <w:t>svol</w:t>
      </w:r>
      <w:r w:rsidR="00331F83" w:rsidRPr="00FC1CEA">
        <w:rPr>
          <w:rFonts w:asciiTheme="minorHAnsi" w:hAnsiTheme="minorHAnsi" w:cstheme="minorHAnsi"/>
        </w:rPr>
        <w:t>t</w:t>
      </w:r>
      <w:r w:rsidRPr="00FC1CEA">
        <w:rPr>
          <w:rFonts w:asciiTheme="minorHAnsi" w:hAnsiTheme="minorHAnsi" w:cstheme="minorHAnsi"/>
        </w:rPr>
        <w:t xml:space="preserve">e dal soggetto attuatore </w:t>
      </w:r>
      <w:r w:rsidR="00331F83" w:rsidRPr="00FC1CEA">
        <w:rPr>
          <w:rFonts w:asciiTheme="minorHAnsi" w:hAnsiTheme="minorHAnsi" w:cstheme="minorHAnsi"/>
        </w:rPr>
        <w:t>nella</w:t>
      </w:r>
      <w:r w:rsidRPr="00FC1CEA">
        <w:rPr>
          <w:rFonts w:asciiTheme="minorHAnsi" w:hAnsiTheme="minorHAnsi" w:cstheme="minorHAnsi"/>
        </w:rPr>
        <w:t xml:space="preserve"> fase di affidamento (</w:t>
      </w:r>
      <w:r w:rsidRPr="00FC1CEA">
        <w:rPr>
          <w:rFonts w:asciiTheme="minorHAnsi" w:hAnsiTheme="minorHAnsi" w:cstheme="minorHAnsi"/>
          <w:b/>
          <w:bCs/>
        </w:rPr>
        <w:t>Cfr.</w:t>
      </w:r>
      <w:r w:rsidRPr="00FC1CEA">
        <w:rPr>
          <w:rFonts w:asciiTheme="minorHAnsi" w:hAnsiTheme="minorHAnsi" w:cstheme="minorHAnsi"/>
        </w:rPr>
        <w:t xml:space="preserve"> </w:t>
      </w:r>
      <w:r w:rsidRPr="00FC1CEA">
        <w:rPr>
          <w:rFonts w:asciiTheme="minorHAnsi" w:hAnsiTheme="minorHAnsi" w:cstheme="minorHAnsi"/>
          <w:b/>
          <w:bCs/>
        </w:rPr>
        <w:t>Allegato n. 3</w:t>
      </w:r>
      <w:r w:rsidRPr="00FC1CEA">
        <w:rPr>
          <w:rFonts w:asciiTheme="minorHAnsi" w:hAnsiTheme="minorHAnsi" w:cstheme="minorHAnsi"/>
        </w:rPr>
        <w:t>).</w:t>
      </w:r>
    </w:p>
    <w:p w14:paraId="0921FC45" w14:textId="45AF1DC2" w:rsidR="00C2371B" w:rsidRDefault="00D55AB1" w:rsidP="00DF3E0B">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Elenco subappaltatori e Componenti RTI</w:t>
      </w:r>
      <w:r w:rsidRPr="00827256">
        <w:rPr>
          <w:rFonts w:asciiTheme="minorHAnsi" w:hAnsiTheme="minorHAnsi" w:cstheme="minorHAnsi"/>
        </w:rPr>
        <w:t xml:space="preserve">” il Soggetto attuatore dovrà inserire, se previsti, i riferimenti di eventuali subappaltatori e componenti RTI. </w:t>
      </w:r>
    </w:p>
    <w:p w14:paraId="6A157949" w14:textId="77777777" w:rsidR="005F180A" w:rsidRPr="005F180A" w:rsidRDefault="005F180A" w:rsidP="00DF3E0B">
      <w:pPr>
        <w:spacing w:before="120" w:line="360" w:lineRule="auto"/>
        <w:jc w:val="both"/>
        <w:rPr>
          <w:rFonts w:asciiTheme="minorHAnsi" w:hAnsiTheme="minorHAnsi" w:cstheme="minorHAnsi"/>
        </w:rPr>
      </w:pPr>
    </w:p>
    <w:p w14:paraId="2699EBE3" w14:textId="1CAF38C7" w:rsidR="00A85796" w:rsidRDefault="00A85796" w:rsidP="00DF3E0B">
      <w:pPr>
        <w:spacing w:before="120" w:line="360" w:lineRule="auto"/>
        <w:jc w:val="both"/>
        <w:rPr>
          <w:rFonts w:asciiTheme="minorHAnsi" w:hAnsiTheme="minorHAnsi" w:cstheme="minorHAnsi"/>
        </w:rPr>
      </w:pPr>
      <w:r>
        <w:rPr>
          <w:rFonts w:eastAsia="Times New Roman"/>
          <w:i/>
          <w:iCs/>
          <w:color w:val="000000"/>
        </w:rPr>
        <w:t>Verifiche del Soggetto attuatore</w:t>
      </w:r>
    </w:p>
    <w:p w14:paraId="70F1D739" w14:textId="33054933" w:rsidR="00C362FA" w:rsidRDefault="00A85796" w:rsidP="00C362F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Al termine di ciascuna procedura di affidamento per l’attuazione del progetto il Soggetto </w:t>
      </w:r>
      <w:r w:rsidR="00564D02">
        <w:rPr>
          <w:rFonts w:asciiTheme="minorHAnsi" w:hAnsiTheme="minorHAnsi" w:cstheme="minorHAnsi"/>
          <w:lang w:val="it-IT"/>
        </w:rPr>
        <w:t xml:space="preserve">attuatore </w:t>
      </w:r>
      <w:r>
        <w:rPr>
          <w:rFonts w:asciiTheme="minorHAnsi" w:hAnsiTheme="minorHAnsi" w:cstheme="minorHAnsi"/>
          <w:lang w:val="it-IT"/>
        </w:rPr>
        <w:t xml:space="preserve">è tenuto a compilare, </w:t>
      </w:r>
      <w:r w:rsidRPr="00C362FA">
        <w:rPr>
          <w:rFonts w:asciiTheme="minorHAnsi" w:hAnsiTheme="minorHAnsi" w:cstheme="minorHAnsi"/>
          <w:i/>
          <w:iCs/>
          <w:lang w:val="it-IT"/>
        </w:rPr>
        <w:t>una tantum</w:t>
      </w:r>
      <w:r>
        <w:rPr>
          <w:rFonts w:asciiTheme="minorHAnsi" w:hAnsiTheme="minorHAnsi" w:cstheme="minorHAnsi"/>
          <w:lang w:val="it-IT"/>
        </w:rPr>
        <w:t xml:space="preserve">, </w:t>
      </w:r>
      <w:r w:rsidR="00C362FA">
        <w:rPr>
          <w:rFonts w:asciiTheme="minorHAnsi" w:hAnsiTheme="minorHAnsi" w:cstheme="minorHAnsi"/>
          <w:lang w:val="it-IT"/>
        </w:rPr>
        <w:t>l</w:t>
      </w:r>
      <w:r>
        <w:rPr>
          <w:rFonts w:asciiTheme="minorHAnsi" w:hAnsiTheme="minorHAnsi" w:cstheme="minorHAnsi"/>
          <w:lang w:val="it-IT"/>
        </w:rPr>
        <w:t>a Check list</w:t>
      </w:r>
      <w:r w:rsidR="00C362FA">
        <w:rPr>
          <w:rFonts w:asciiTheme="minorHAnsi" w:hAnsiTheme="minorHAnsi" w:cstheme="minorHAnsi"/>
          <w:lang w:val="it-IT"/>
        </w:rPr>
        <w:t xml:space="preserve"> </w:t>
      </w:r>
      <w:r w:rsidR="00874718">
        <w:rPr>
          <w:rFonts w:asciiTheme="minorHAnsi" w:hAnsiTheme="minorHAnsi" w:cstheme="minorHAnsi"/>
          <w:lang w:val="it-IT"/>
        </w:rPr>
        <w:t>“</w:t>
      </w:r>
      <w:r w:rsidR="00874718" w:rsidRPr="00874718">
        <w:rPr>
          <w:rFonts w:asciiTheme="minorHAnsi" w:hAnsiTheme="minorHAnsi" w:cstheme="minorHAnsi"/>
          <w:i/>
          <w:iCs/>
          <w:lang w:val="it-IT"/>
        </w:rPr>
        <w:t>Verifica affidamento</w:t>
      </w:r>
      <w:r w:rsidR="00874718">
        <w:rPr>
          <w:rFonts w:asciiTheme="minorHAnsi" w:hAnsiTheme="minorHAnsi" w:cstheme="minorHAnsi"/>
          <w:lang w:val="it-IT"/>
        </w:rPr>
        <w:t>”</w:t>
      </w:r>
      <w:r w:rsidR="00564D02">
        <w:rPr>
          <w:rFonts w:asciiTheme="minorHAnsi" w:hAnsiTheme="minorHAnsi" w:cstheme="minorHAnsi"/>
          <w:lang w:val="it-IT"/>
        </w:rPr>
        <w:t xml:space="preserve"> (Cfr. Allegato n.2)</w:t>
      </w:r>
      <w:r w:rsidR="00874718">
        <w:rPr>
          <w:rFonts w:asciiTheme="minorHAnsi" w:hAnsiTheme="minorHAnsi" w:cstheme="minorHAnsi"/>
          <w:lang w:val="it-IT"/>
        </w:rPr>
        <w:t xml:space="preserve"> </w:t>
      </w:r>
      <w:r w:rsidR="00C362FA">
        <w:rPr>
          <w:rFonts w:asciiTheme="minorHAnsi" w:hAnsiTheme="minorHAnsi" w:cstheme="minorHAnsi"/>
          <w:lang w:val="it-IT"/>
        </w:rPr>
        <w:t>ai fini dell’attestazione delle verifiche effettuate in relazione a:</w:t>
      </w:r>
    </w:p>
    <w:p w14:paraId="3E2539EE" w14:textId="7777777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erific</w:t>
      </w:r>
      <w:r>
        <w:rPr>
          <w:rFonts w:asciiTheme="minorHAnsi" w:hAnsiTheme="minorHAnsi" w:cstheme="minorHAnsi"/>
          <w:lang w:val="it-IT"/>
        </w:rPr>
        <w:t>a</w:t>
      </w:r>
      <w:r w:rsidRPr="007F1B3B">
        <w:rPr>
          <w:rFonts w:asciiTheme="minorHAnsi" w:hAnsiTheme="minorHAnsi" w:cstheme="minorHAnsi"/>
          <w:lang w:val="it-IT"/>
        </w:rPr>
        <w:t xml:space="preserve"> </w:t>
      </w:r>
      <w:r>
        <w:rPr>
          <w:rFonts w:asciiTheme="minorHAnsi" w:hAnsiTheme="minorHAnsi" w:cstheme="minorHAnsi"/>
          <w:lang w:val="it-IT"/>
        </w:rPr>
        <w:t>della regolarità amministrativo-contabile;</w:t>
      </w:r>
    </w:p>
    <w:p w14:paraId="352C25F8" w14:textId="6B6879D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verifica sulla corretta individuazione del titolare effettivo</w:t>
      </w:r>
      <w:r w:rsidR="00874718">
        <w:rPr>
          <w:rFonts w:asciiTheme="minorHAnsi" w:hAnsiTheme="minorHAnsi" w:cstheme="minorHAnsi"/>
          <w:lang w:val="it-IT"/>
        </w:rPr>
        <w:t xml:space="preserve"> (si veda il sottoparagrafo seguente)</w:t>
      </w:r>
      <w:r>
        <w:rPr>
          <w:rFonts w:asciiTheme="minorHAnsi" w:hAnsiTheme="minorHAnsi" w:cstheme="minorHAnsi"/>
          <w:lang w:val="it-IT"/>
        </w:rPr>
        <w:t>;</w:t>
      </w:r>
    </w:p>
    <w:p w14:paraId="79B97202" w14:textId="7777777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 xml:space="preserve">verifica </w:t>
      </w:r>
      <w:r w:rsidRPr="007F1B3B">
        <w:rPr>
          <w:rFonts w:asciiTheme="minorHAnsi" w:hAnsiTheme="minorHAnsi" w:cstheme="minorHAnsi"/>
          <w:lang w:val="it-IT"/>
        </w:rPr>
        <w:t>sul</w:t>
      </w:r>
      <w:r>
        <w:rPr>
          <w:rFonts w:asciiTheme="minorHAnsi" w:hAnsiTheme="minorHAnsi" w:cstheme="minorHAnsi"/>
          <w:lang w:val="it-IT"/>
        </w:rPr>
        <w:t>l’assenza di</w:t>
      </w:r>
      <w:r w:rsidRPr="007F1B3B">
        <w:rPr>
          <w:rFonts w:asciiTheme="minorHAnsi" w:hAnsiTheme="minorHAnsi" w:cstheme="minorHAnsi"/>
          <w:lang w:val="it-IT"/>
        </w:rPr>
        <w:t xml:space="preserve"> conflitto di interessi</w:t>
      </w:r>
      <w:r>
        <w:rPr>
          <w:rFonts w:asciiTheme="minorHAnsi" w:hAnsiTheme="minorHAnsi" w:cstheme="minorHAnsi"/>
          <w:lang w:val="it-IT"/>
        </w:rPr>
        <w:t>;</w:t>
      </w:r>
    </w:p>
    <w:p w14:paraId="705CADDD" w14:textId="7777777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Pr>
          <w:rFonts w:asciiTheme="minorHAnsi" w:hAnsiTheme="minorHAnsi" w:cstheme="minorHAnsi"/>
          <w:lang w:val="it-IT"/>
        </w:rPr>
        <w:t xml:space="preserve">delle condizionalità previste nella CID e negli </w:t>
      </w:r>
      <w:proofErr w:type="spellStart"/>
      <w:r w:rsidRPr="00C30FDC">
        <w:rPr>
          <w:rFonts w:asciiTheme="minorHAnsi" w:hAnsiTheme="minorHAnsi" w:cstheme="minorHAnsi"/>
          <w:i/>
          <w:lang w:val="it-IT"/>
        </w:rPr>
        <w:t>Operational</w:t>
      </w:r>
      <w:proofErr w:type="spellEnd"/>
      <w:r w:rsidRPr="00C30FDC">
        <w:rPr>
          <w:rFonts w:asciiTheme="minorHAnsi" w:hAnsiTheme="minorHAnsi" w:cstheme="minorHAnsi"/>
          <w:i/>
          <w:lang w:val="it-IT"/>
        </w:rPr>
        <w:t xml:space="preserve"> </w:t>
      </w:r>
      <w:proofErr w:type="spellStart"/>
      <w:r w:rsidRPr="00C30FDC">
        <w:rPr>
          <w:rFonts w:asciiTheme="minorHAnsi" w:hAnsiTheme="minorHAnsi" w:cstheme="minorHAnsi"/>
          <w:i/>
          <w:lang w:val="it-IT"/>
        </w:rPr>
        <w:t>Arrangements</w:t>
      </w:r>
      <w:proofErr w:type="spellEnd"/>
      <w:r>
        <w:rPr>
          <w:rFonts w:asciiTheme="minorHAnsi" w:hAnsiTheme="minorHAnsi" w:cstheme="minorHAnsi"/>
          <w:lang w:val="it-IT"/>
        </w:rPr>
        <w:t>;</w:t>
      </w:r>
    </w:p>
    <w:p w14:paraId="2E86E43B" w14:textId="77777777" w:rsidR="00C362FA" w:rsidRPr="007F1B3B"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07EE8979" w14:textId="7777777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del principio del DNSH;</w:t>
      </w:r>
    </w:p>
    <w:p w14:paraId="651C98DB" w14:textId="77777777" w:rsidR="00C362FA" w:rsidRDefault="00C362FA" w:rsidP="00C362FA">
      <w:pPr>
        <w:pStyle w:val="Default"/>
        <w:numPr>
          <w:ilvl w:val="0"/>
          <w:numId w:val="18"/>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p>
    <w:p w14:paraId="1A6F22FB" w14:textId="2ACC7EF9" w:rsidR="00C27920" w:rsidRDefault="00564D02" w:rsidP="00DB0482">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La </w:t>
      </w:r>
      <w:r w:rsidR="00874718">
        <w:rPr>
          <w:rFonts w:asciiTheme="minorHAnsi" w:hAnsiTheme="minorHAnsi" w:cstheme="minorHAnsi"/>
          <w:lang w:val="it-IT"/>
        </w:rPr>
        <w:t>Check list</w:t>
      </w:r>
      <w:r w:rsidR="00A85796">
        <w:rPr>
          <w:rFonts w:asciiTheme="minorHAnsi" w:hAnsiTheme="minorHAnsi" w:cstheme="minorHAnsi"/>
          <w:lang w:val="it-IT"/>
        </w:rPr>
        <w:t xml:space="preserve"> </w:t>
      </w:r>
      <w:r w:rsidR="00874718">
        <w:rPr>
          <w:rFonts w:asciiTheme="minorHAnsi" w:hAnsiTheme="minorHAnsi" w:cstheme="minorHAnsi"/>
          <w:lang w:val="it-IT"/>
        </w:rPr>
        <w:t>di verifica</w:t>
      </w:r>
      <w:r w:rsidR="00FB3B3F">
        <w:rPr>
          <w:rFonts w:asciiTheme="minorHAnsi" w:hAnsiTheme="minorHAnsi" w:cstheme="minorHAnsi"/>
          <w:lang w:val="it-IT"/>
        </w:rPr>
        <w:t xml:space="preserve">, </w:t>
      </w:r>
      <w:r>
        <w:rPr>
          <w:rFonts w:asciiTheme="minorHAnsi" w:hAnsiTheme="minorHAnsi" w:cstheme="minorHAnsi"/>
          <w:lang w:val="it-IT"/>
        </w:rPr>
        <w:t xml:space="preserve">compilata </w:t>
      </w:r>
      <w:r w:rsidR="00FB3B3F">
        <w:rPr>
          <w:rFonts w:asciiTheme="minorHAnsi" w:hAnsiTheme="minorHAnsi" w:cstheme="minorHAnsi"/>
          <w:lang w:val="it-IT"/>
        </w:rPr>
        <w:t xml:space="preserve">per ciascun affidamento, </w:t>
      </w:r>
      <w:r w:rsidR="00AC3826">
        <w:rPr>
          <w:rFonts w:asciiTheme="minorHAnsi" w:hAnsiTheme="minorHAnsi" w:cstheme="minorHAnsi"/>
          <w:lang w:val="it-IT"/>
        </w:rPr>
        <w:t xml:space="preserve">datata e firmata dal Responsabile unico del procedimento, </w:t>
      </w:r>
      <w:r>
        <w:rPr>
          <w:rFonts w:asciiTheme="minorHAnsi" w:hAnsiTheme="minorHAnsi" w:cstheme="minorHAnsi"/>
          <w:lang w:val="it-IT"/>
        </w:rPr>
        <w:t xml:space="preserve">andrà caricata </w:t>
      </w:r>
      <w:r w:rsidR="00A85796">
        <w:rPr>
          <w:rFonts w:asciiTheme="minorHAnsi" w:hAnsiTheme="minorHAnsi" w:cstheme="minorHAnsi"/>
          <w:lang w:val="it-IT"/>
        </w:rPr>
        <w:t xml:space="preserve">nella sezione “Procedura di aggiudicazione”, </w:t>
      </w:r>
      <w:r w:rsidR="00C33465">
        <w:rPr>
          <w:rFonts w:asciiTheme="minorHAnsi" w:hAnsiTheme="minorHAnsi" w:cstheme="minorHAnsi"/>
          <w:lang w:val="it-IT"/>
        </w:rPr>
        <w:t xml:space="preserve">corredata dall’Attestazione </w:t>
      </w:r>
      <w:r w:rsidR="00DB0482">
        <w:rPr>
          <w:rFonts w:asciiTheme="minorHAnsi" w:hAnsiTheme="minorHAnsi" w:cstheme="minorHAnsi"/>
          <w:lang w:val="it-IT"/>
        </w:rPr>
        <w:t>delle verifiche effettuate (</w:t>
      </w:r>
      <w:r w:rsidR="00DB0482" w:rsidRPr="0054571A">
        <w:rPr>
          <w:rFonts w:asciiTheme="minorHAnsi" w:hAnsiTheme="minorHAnsi" w:cstheme="minorHAnsi"/>
          <w:b/>
          <w:bCs/>
          <w:lang w:val="it-IT"/>
        </w:rPr>
        <w:t>Cfr. Allegato n. 3</w:t>
      </w:r>
      <w:r w:rsidR="00DB0482">
        <w:rPr>
          <w:rFonts w:asciiTheme="minorHAnsi" w:hAnsiTheme="minorHAnsi" w:cstheme="minorHAnsi"/>
          <w:lang w:val="it-IT"/>
        </w:rPr>
        <w:t>)</w:t>
      </w:r>
      <w:r w:rsidR="00AC3826">
        <w:rPr>
          <w:rFonts w:asciiTheme="minorHAnsi" w:hAnsiTheme="minorHAnsi" w:cstheme="minorHAnsi"/>
          <w:lang w:val="it-IT"/>
        </w:rPr>
        <w:t xml:space="preserve">, anch’essa datata e </w:t>
      </w:r>
      <w:r w:rsidR="00C10D61">
        <w:rPr>
          <w:rFonts w:asciiTheme="minorHAnsi" w:hAnsiTheme="minorHAnsi" w:cstheme="minorHAnsi"/>
          <w:lang w:val="it-IT"/>
        </w:rPr>
        <w:t>firmata dal Responsabile unico del procedimento</w:t>
      </w:r>
      <w:r w:rsidR="00DB0482">
        <w:rPr>
          <w:rFonts w:asciiTheme="minorHAnsi" w:hAnsiTheme="minorHAnsi" w:cstheme="minorHAnsi"/>
          <w:lang w:val="it-IT"/>
        </w:rPr>
        <w:t>.</w:t>
      </w:r>
    </w:p>
    <w:p w14:paraId="27816B99" w14:textId="1AA52749" w:rsidR="00FE08C0" w:rsidRDefault="00534721" w:rsidP="00534721">
      <w:pPr>
        <w:autoSpaceDE w:val="0"/>
        <w:autoSpaceDN w:val="0"/>
        <w:adjustRightInd w:val="0"/>
        <w:spacing w:after="120" w:line="360" w:lineRule="auto"/>
        <w:jc w:val="both"/>
        <w:rPr>
          <w:rFonts w:asciiTheme="minorHAnsi" w:hAnsiTheme="minorHAnsi" w:cstheme="minorHAnsi"/>
        </w:rPr>
      </w:pPr>
      <w:r w:rsidRPr="00445A5B">
        <w:rPr>
          <w:rFonts w:asciiTheme="minorHAnsi" w:hAnsiTheme="minorHAnsi" w:cstheme="minorHAnsi"/>
        </w:rPr>
        <w:lastRenderedPageBreak/>
        <w:t xml:space="preserve">Con riferimento alla verifica del rispetto del </w:t>
      </w:r>
      <w:r w:rsidR="008B4E40" w:rsidRPr="00445A5B">
        <w:rPr>
          <w:rFonts w:asciiTheme="minorHAnsi" w:hAnsiTheme="minorHAnsi" w:cstheme="minorHAnsi"/>
        </w:rPr>
        <w:t xml:space="preserve">principio </w:t>
      </w:r>
      <w:r w:rsidR="008B4E40">
        <w:rPr>
          <w:rFonts w:asciiTheme="minorHAnsi" w:hAnsiTheme="minorHAnsi" w:cstheme="minorHAnsi"/>
        </w:rPr>
        <w:t>DNSH</w:t>
      </w:r>
      <w:r w:rsidRPr="00F9561B">
        <w:rPr>
          <w:rFonts w:asciiTheme="minorHAnsi" w:hAnsiTheme="minorHAnsi" w:cstheme="minorHAnsi"/>
          <w:b/>
          <w:bCs/>
        </w:rPr>
        <w:t xml:space="preserve"> – “Do No </w:t>
      </w:r>
      <w:proofErr w:type="spellStart"/>
      <w:r w:rsidRPr="00F9561B">
        <w:rPr>
          <w:rFonts w:asciiTheme="minorHAnsi" w:hAnsiTheme="minorHAnsi" w:cstheme="minorHAnsi"/>
          <w:b/>
          <w:bCs/>
        </w:rPr>
        <w:t>Significant</w:t>
      </w:r>
      <w:proofErr w:type="spellEnd"/>
      <w:r w:rsidRPr="00F9561B">
        <w:rPr>
          <w:rFonts w:asciiTheme="minorHAnsi" w:hAnsiTheme="minorHAnsi" w:cstheme="minorHAnsi"/>
          <w:b/>
          <w:bCs/>
        </w:rPr>
        <w:t xml:space="preserve"> </w:t>
      </w:r>
      <w:proofErr w:type="spellStart"/>
      <w:r w:rsidRPr="00F9561B">
        <w:rPr>
          <w:rFonts w:asciiTheme="minorHAnsi" w:hAnsiTheme="minorHAnsi" w:cstheme="minorHAnsi"/>
          <w:b/>
          <w:bCs/>
        </w:rPr>
        <w:t>Harm</w:t>
      </w:r>
      <w:proofErr w:type="spellEnd"/>
      <w:r w:rsidRPr="00F9561B">
        <w:rPr>
          <w:rFonts w:asciiTheme="minorHAnsi" w:hAnsiTheme="minorHAnsi" w:cstheme="minorHAnsi"/>
          <w:b/>
          <w:bCs/>
        </w:rPr>
        <w:t>”</w:t>
      </w:r>
      <w:r>
        <w:rPr>
          <w:rFonts w:asciiTheme="minorHAnsi" w:hAnsiTheme="minorHAnsi" w:cstheme="minorHAnsi"/>
          <w:b/>
          <w:bCs/>
        </w:rPr>
        <w:t>,</w:t>
      </w:r>
      <w:r w:rsidRPr="00F9561B">
        <w:rPr>
          <w:rFonts w:asciiTheme="minorHAnsi" w:hAnsiTheme="minorHAnsi" w:cstheme="minorHAnsi"/>
          <w:b/>
          <w:bCs/>
        </w:rPr>
        <w:t xml:space="preserve"> </w:t>
      </w:r>
      <w:r w:rsidRPr="00F9561B">
        <w:rPr>
          <w:rFonts w:asciiTheme="minorHAnsi" w:hAnsiTheme="minorHAnsi" w:cstheme="minorHAnsi"/>
        </w:rPr>
        <w:t>il Soggetto attuatore dovrà compilare le check list di verifica e controllo pertinenti per la misura di riferimento</w:t>
      </w:r>
      <w:r w:rsidR="008D11E1">
        <w:rPr>
          <w:rFonts w:asciiTheme="minorHAnsi" w:hAnsiTheme="minorHAnsi" w:cstheme="minorHAnsi"/>
        </w:rPr>
        <w:t xml:space="preserve"> e per l’opera realizzata</w:t>
      </w:r>
      <w:r w:rsidRPr="00F9561B">
        <w:rPr>
          <w:rFonts w:asciiTheme="minorHAnsi" w:hAnsiTheme="minorHAnsi" w:cstheme="minorHAnsi"/>
        </w:rPr>
        <w:t>, allegate alla “</w:t>
      </w:r>
      <w:r w:rsidRPr="00F9561B">
        <w:rPr>
          <w:rFonts w:asciiTheme="minorHAnsi" w:hAnsiTheme="minorHAnsi" w:cstheme="minorHAnsi"/>
          <w:i/>
          <w:iCs/>
        </w:rPr>
        <w:t>Guida Operativa per il rispetto di non arrecare danno significativo all’ambiente (c.d. DNSH)</w:t>
      </w:r>
      <w:r w:rsidRPr="00F9561B">
        <w:rPr>
          <w:rFonts w:asciiTheme="minorHAnsi" w:hAnsiTheme="minorHAnsi" w:cstheme="minorHAnsi"/>
        </w:rPr>
        <w:t>” dell</w:t>
      </w:r>
      <w:r>
        <w:rPr>
          <w:rFonts w:asciiTheme="minorHAnsi" w:hAnsiTheme="minorHAnsi" w:cstheme="minorHAnsi"/>
        </w:rPr>
        <w:t>’</w:t>
      </w:r>
      <w:r w:rsidRPr="00F9561B">
        <w:rPr>
          <w:rFonts w:asciiTheme="minorHAnsi" w:hAnsiTheme="minorHAnsi" w:cstheme="minorHAnsi"/>
        </w:rPr>
        <w:t xml:space="preserve">Unità di Missione NG EU del MEF, </w:t>
      </w:r>
      <w:r w:rsidRPr="008D11E1">
        <w:rPr>
          <w:rFonts w:asciiTheme="minorHAnsi" w:hAnsiTheme="minorHAnsi" w:cstheme="minorHAnsi"/>
        </w:rPr>
        <w:t>diramate attraverso la circolare n. 3</w:t>
      </w:r>
      <w:r w:rsidR="00FE08C0" w:rsidRPr="008D11E1">
        <w:rPr>
          <w:rFonts w:asciiTheme="minorHAnsi" w:hAnsiTheme="minorHAnsi" w:cstheme="minorHAnsi"/>
        </w:rPr>
        <w:t>3</w:t>
      </w:r>
      <w:r w:rsidRPr="008D11E1">
        <w:rPr>
          <w:rFonts w:asciiTheme="minorHAnsi" w:hAnsiTheme="minorHAnsi" w:cstheme="minorHAnsi"/>
        </w:rPr>
        <w:t xml:space="preserve"> del </w:t>
      </w:r>
      <w:r w:rsidR="00FE08C0" w:rsidRPr="008D11E1">
        <w:rPr>
          <w:rFonts w:asciiTheme="minorHAnsi" w:hAnsiTheme="minorHAnsi" w:cstheme="minorHAnsi"/>
        </w:rPr>
        <w:t>13</w:t>
      </w:r>
      <w:r w:rsidRPr="008D11E1">
        <w:rPr>
          <w:rFonts w:asciiTheme="minorHAnsi" w:hAnsiTheme="minorHAnsi" w:cstheme="minorHAnsi"/>
        </w:rPr>
        <w:t xml:space="preserve"> </w:t>
      </w:r>
      <w:r w:rsidR="00FE08C0" w:rsidRPr="008D11E1">
        <w:rPr>
          <w:rFonts w:asciiTheme="minorHAnsi" w:hAnsiTheme="minorHAnsi" w:cstheme="minorHAnsi"/>
        </w:rPr>
        <w:t>otto</w:t>
      </w:r>
      <w:r w:rsidRPr="008D11E1">
        <w:rPr>
          <w:rFonts w:asciiTheme="minorHAnsi" w:hAnsiTheme="minorHAnsi" w:cstheme="minorHAnsi"/>
        </w:rPr>
        <w:t>bre 202</w:t>
      </w:r>
      <w:r w:rsidR="00FE08C0" w:rsidRPr="008D11E1">
        <w:rPr>
          <w:rFonts w:asciiTheme="minorHAnsi" w:hAnsiTheme="minorHAnsi" w:cstheme="minorHAnsi"/>
        </w:rPr>
        <w:t>2</w:t>
      </w:r>
      <w:r w:rsidRPr="008D11E1">
        <w:rPr>
          <w:rFonts w:asciiTheme="minorHAnsi" w:hAnsiTheme="minorHAnsi" w:cstheme="minorHAnsi"/>
        </w:rPr>
        <w:t xml:space="preserve"> e disponibili al seguente link</w:t>
      </w:r>
      <w:r w:rsidR="00FE08C0" w:rsidRPr="008D11E1">
        <w:rPr>
          <w:rFonts w:asciiTheme="minorHAnsi" w:hAnsiTheme="minorHAnsi" w:cstheme="minorHAnsi"/>
        </w:rPr>
        <w:t>:</w:t>
      </w:r>
    </w:p>
    <w:p w14:paraId="7A58C345" w14:textId="0E5116FA" w:rsidR="00FE08C0" w:rsidRDefault="00DC34B3" w:rsidP="00534721">
      <w:pPr>
        <w:autoSpaceDE w:val="0"/>
        <w:autoSpaceDN w:val="0"/>
        <w:adjustRightInd w:val="0"/>
        <w:spacing w:after="120" w:line="360" w:lineRule="auto"/>
        <w:jc w:val="both"/>
        <w:rPr>
          <w:rFonts w:asciiTheme="minorHAnsi" w:hAnsiTheme="minorHAnsi" w:cstheme="minorHAnsi"/>
        </w:rPr>
      </w:pPr>
      <w:hyperlink r:id="rId16" w:history="1">
        <w:r w:rsidR="00FE08C0" w:rsidRPr="00B40CD5">
          <w:rPr>
            <w:rStyle w:val="Collegamentoipertestuale"/>
            <w:rFonts w:asciiTheme="minorHAnsi" w:hAnsiTheme="minorHAnsi" w:cstheme="minorHAnsi"/>
          </w:rPr>
          <w:t>https://www.rgs.mef.gov.it/VERSIONE-I/circolari/2022/circolare_n_33_2022/</w:t>
        </w:r>
      </w:hyperlink>
    </w:p>
    <w:p w14:paraId="19DA7137" w14:textId="30F07EAC" w:rsidR="00C27920" w:rsidRPr="00445A5B" w:rsidRDefault="00534721" w:rsidP="00DB0482">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Nello specifico</w:t>
      </w:r>
      <w:r w:rsidR="00C27920" w:rsidRPr="00445A5B">
        <w:rPr>
          <w:rFonts w:asciiTheme="minorHAnsi" w:hAnsiTheme="minorHAnsi" w:cstheme="minorHAnsi"/>
          <w:lang w:val="it-IT"/>
        </w:rPr>
        <w:t xml:space="preserve">, per gli interventi di rigenerazione urbana che si collocano nell’ambito della Missione 5, Componente 2, Investimento 2.1 (M5C2- Investimento 2.1) il </w:t>
      </w:r>
      <w:r w:rsidR="00445A5B" w:rsidRPr="00445A5B">
        <w:rPr>
          <w:rFonts w:asciiTheme="minorHAnsi" w:hAnsiTheme="minorHAnsi" w:cstheme="minorHAnsi"/>
          <w:lang w:val="it-IT"/>
        </w:rPr>
        <w:t>S</w:t>
      </w:r>
      <w:r w:rsidR="00C27920" w:rsidRPr="00445A5B">
        <w:rPr>
          <w:rFonts w:asciiTheme="minorHAnsi" w:hAnsiTheme="minorHAnsi" w:cstheme="minorHAnsi"/>
          <w:lang w:val="it-IT"/>
        </w:rPr>
        <w:t>oggetto attuatore dovrà compilare le sole schede</w:t>
      </w:r>
      <w:r w:rsidR="008D11E1">
        <w:rPr>
          <w:rFonts w:asciiTheme="minorHAnsi" w:hAnsiTheme="minorHAnsi" w:cstheme="minorHAnsi"/>
          <w:lang w:val="it-IT"/>
        </w:rPr>
        <w:t>/check list</w:t>
      </w:r>
      <w:r w:rsidR="00C27920" w:rsidRPr="00445A5B">
        <w:rPr>
          <w:rFonts w:asciiTheme="minorHAnsi" w:hAnsiTheme="minorHAnsi" w:cstheme="minorHAnsi"/>
          <w:lang w:val="it-IT"/>
        </w:rPr>
        <w:t xml:space="preserve"> relative al “Regime 2”.  In particolare, nella fase di verifica dell’affidamento, andrà compilata la </w:t>
      </w:r>
      <w:r w:rsidR="00591F89" w:rsidRPr="00445A5B">
        <w:rPr>
          <w:rFonts w:asciiTheme="minorHAnsi" w:hAnsiTheme="minorHAnsi" w:cstheme="minorHAnsi"/>
          <w:lang w:val="it-IT"/>
        </w:rPr>
        <w:t xml:space="preserve">sola </w:t>
      </w:r>
      <w:r w:rsidR="00C27920" w:rsidRPr="00445A5B">
        <w:rPr>
          <w:rFonts w:asciiTheme="minorHAnsi" w:hAnsiTheme="minorHAnsi" w:cstheme="minorHAnsi"/>
          <w:lang w:val="it-IT"/>
        </w:rPr>
        <w:t>sezione “</w:t>
      </w:r>
      <w:r w:rsidR="00C27920" w:rsidRPr="0054571A">
        <w:rPr>
          <w:rFonts w:asciiTheme="minorHAnsi" w:hAnsiTheme="minorHAnsi" w:cstheme="minorHAnsi"/>
          <w:i/>
          <w:iCs/>
          <w:lang w:val="it-IT"/>
        </w:rPr>
        <w:t>ex ante</w:t>
      </w:r>
      <w:r w:rsidR="00C27920" w:rsidRPr="00445A5B">
        <w:rPr>
          <w:rFonts w:asciiTheme="minorHAnsi" w:hAnsiTheme="minorHAnsi" w:cstheme="minorHAnsi"/>
          <w:lang w:val="it-IT"/>
        </w:rPr>
        <w:t xml:space="preserve">” </w:t>
      </w:r>
      <w:r w:rsidR="00591F89" w:rsidRPr="00445A5B">
        <w:rPr>
          <w:rFonts w:asciiTheme="minorHAnsi" w:hAnsiTheme="minorHAnsi" w:cstheme="minorHAnsi"/>
          <w:lang w:val="it-IT"/>
        </w:rPr>
        <w:t>della check list</w:t>
      </w:r>
      <w:r w:rsidR="00C27920" w:rsidRPr="00445A5B">
        <w:rPr>
          <w:rFonts w:asciiTheme="minorHAnsi" w:hAnsiTheme="minorHAnsi" w:cstheme="minorHAnsi"/>
          <w:lang w:val="it-IT"/>
        </w:rPr>
        <w:t>.</w:t>
      </w:r>
    </w:p>
    <w:p w14:paraId="49061946" w14:textId="608B7F46" w:rsidR="00486C8A" w:rsidRPr="00486C8A" w:rsidRDefault="00486C8A" w:rsidP="00591F89">
      <w:pPr>
        <w:autoSpaceDE w:val="0"/>
        <w:autoSpaceDN w:val="0"/>
        <w:adjustRightInd w:val="0"/>
        <w:spacing w:after="120" w:line="360" w:lineRule="auto"/>
        <w:jc w:val="both"/>
        <w:rPr>
          <w:rFonts w:asciiTheme="minorHAnsi" w:hAnsiTheme="minorHAnsi" w:cstheme="minorHAnsi"/>
        </w:rPr>
      </w:pPr>
      <w:r>
        <w:rPr>
          <w:rFonts w:asciiTheme="minorHAnsi" w:hAnsiTheme="minorHAnsi" w:cstheme="minorHAnsi"/>
        </w:rPr>
        <w:t>Le check list relative al rispetto del principio del DNSH devono essere datate e firmate dal Responsabile unico del procedimento e/o da altro referente istituzionale individuato dal soggetto attuatore.</w:t>
      </w:r>
    </w:p>
    <w:p w14:paraId="29BBFB66" w14:textId="77777777" w:rsidR="00EA3DEF" w:rsidRPr="00FC1CEA" w:rsidRDefault="00EA3DEF" w:rsidP="00DB0482">
      <w:pPr>
        <w:pStyle w:val="Default"/>
        <w:spacing w:after="120" w:line="360" w:lineRule="auto"/>
        <w:jc w:val="both"/>
        <w:rPr>
          <w:rFonts w:asciiTheme="minorHAnsi" w:hAnsiTheme="minorHAnsi" w:cstheme="minorHAnsi"/>
          <w:lang w:val="it-IT"/>
        </w:rPr>
      </w:pPr>
    </w:p>
    <w:p w14:paraId="5F9A3C0A" w14:textId="6F615D65" w:rsidR="009E0FF7" w:rsidRDefault="009E0FF7" w:rsidP="009E0FF7">
      <w:pPr>
        <w:rPr>
          <w:rFonts w:eastAsia="Times New Roman"/>
          <w:i/>
          <w:iCs/>
          <w:color w:val="000000"/>
        </w:rPr>
      </w:pPr>
      <w:r>
        <w:rPr>
          <w:rFonts w:eastAsia="Times New Roman"/>
          <w:i/>
          <w:iCs/>
          <w:color w:val="000000"/>
        </w:rPr>
        <w:t>Verifiche del Soggetto attuatore sul titolare effettivo</w:t>
      </w:r>
    </w:p>
    <w:p w14:paraId="0548F1AB" w14:textId="7AD8D1B9" w:rsidR="00C30FDC" w:rsidRDefault="00C30FDC" w:rsidP="009E0FF7">
      <w:pPr>
        <w:rPr>
          <w:rFonts w:eastAsia="Times New Roman"/>
          <w:i/>
          <w:iCs/>
          <w:color w:val="000000"/>
        </w:rPr>
      </w:pPr>
    </w:p>
    <w:p w14:paraId="07C73B23" w14:textId="00DC470E" w:rsidR="009E0FF7" w:rsidRPr="00395681" w:rsidRDefault="00C30FDC" w:rsidP="00874718">
      <w:pPr>
        <w:spacing w:before="120" w:line="360" w:lineRule="auto"/>
        <w:jc w:val="both"/>
        <w:rPr>
          <w:rFonts w:asciiTheme="minorHAnsi" w:hAnsiTheme="minorHAnsi" w:cstheme="minorHAnsi"/>
          <w:iCs/>
        </w:rPr>
      </w:pPr>
      <w:r w:rsidRPr="00395681">
        <w:rPr>
          <w:rFonts w:asciiTheme="minorHAnsi" w:hAnsiTheme="minorHAnsi" w:cstheme="minorHAnsi"/>
          <w:iCs/>
        </w:rPr>
        <w:t xml:space="preserve">Con riferimento alle verifiche di competenza del Soggetto attuatore in merito al titolare effettivo, uno degli strumenti </w:t>
      </w:r>
      <w:r w:rsidR="009E0FF7" w:rsidRPr="00395681">
        <w:rPr>
          <w:rFonts w:asciiTheme="minorHAnsi" w:hAnsiTheme="minorHAnsi" w:cstheme="minorHAnsi"/>
          <w:iCs/>
        </w:rPr>
        <w:t xml:space="preserve">a supporto è la visura camerale, che può essere reperita sul sistema </w:t>
      </w:r>
      <w:proofErr w:type="spellStart"/>
      <w:r w:rsidR="009E0FF7" w:rsidRPr="00395681">
        <w:rPr>
          <w:rFonts w:asciiTheme="minorHAnsi" w:hAnsiTheme="minorHAnsi" w:cstheme="minorHAnsi"/>
          <w:iCs/>
        </w:rPr>
        <w:t>ReGiS</w:t>
      </w:r>
      <w:proofErr w:type="spellEnd"/>
      <w:r w:rsidR="009E0FF7" w:rsidRPr="00395681">
        <w:rPr>
          <w:rFonts w:asciiTheme="minorHAnsi" w:hAnsiTheme="minorHAnsi" w:cstheme="minorHAnsi"/>
          <w:iCs/>
        </w:rPr>
        <w:t xml:space="preserve"> accedendo alla </w:t>
      </w:r>
      <w:proofErr w:type="spellStart"/>
      <w:r w:rsidR="009E0FF7" w:rsidRPr="00395681">
        <w:rPr>
          <w:rFonts w:asciiTheme="minorHAnsi" w:hAnsiTheme="minorHAnsi" w:cstheme="minorHAnsi"/>
          <w:iCs/>
        </w:rPr>
        <w:t>tile</w:t>
      </w:r>
      <w:proofErr w:type="spellEnd"/>
      <w:r w:rsidR="009E0FF7" w:rsidRPr="00395681">
        <w:rPr>
          <w:rFonts w:asciiTheme="minorHAnsi" w:hAnsiTheme="minorHAnsi" w:cstheme="minorHAnsi"/>
          <w:iCs/>
        </w:rPr>
        <w:t> “</w:t>
      </w:r>
      <w:r w:rsidR="009E0FF7" w:rsidRPr="00395681">
        <w:rPr>
          <w:rFonts w:asciiTheme="minorHAnsi" w:hAnsiTheme="minorHAnsi" w:cstheme="minorHAnsi"/>
          <w:b/>
          <w:bCs/>
          <w:iCs/>
        </w:rPr>
        <w:t xml:space="preserve">Ricerca </w:t>
      </w:r>
      <w:r w:rsidR="009E0FF7" w:rsidRPr="00874718">
        <w:rPr>
          <w:rFonts w:asciiTheme="minorHAnsi" w:hAnsiTheme="minorHAnsi" w:cstheme="minorHAnsi"/>
          <w:b/>
          <w:bCs/>
          <w:iCs/>
        </w:rPr>
        <w:t>&amp; Creazione Soggetto Correlato da Banca dati</w:t>
      </w:r>
      <w:r w:rsidR="009E0FF7" w:rsidRPr="00395681">
        <w:rPr>
          <w:rFonts w:asciiTheme="minorHAnsi" w:hAnsiTheme="minorHAnsi" w:cstheme="minorHAnsi"/>
          <w:iCs/>
        </w:rPr>
        <w:t>” presente nella pagina iniziale dell’applicativo.</w:t>
      </w:r>
    </w:p>
    <w:p w14:paraId="240E5126" w14:textId="0FB91EB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 xml:space="preserve">Per scaricare la visura camerale da </w:t>
      </w:r>
      <w:proofErr w:type="spellStart"/>
      <w:r w:rsidRPr="00395681">
        <w:rPr>
          <w:rFonts w:asciiTheme="minorHAnsi" w:eastAsia="Calibri" w:hAnsiTheme="minorHAnsi" w:cstheme="minorHAnsi"/>
          <w:iCs/>
          <w:sz w:val="24"/>
          <w:szCs w:val="24"/>
          <w:lang w:eastAsia="en-US"/>
        </w:rPr>
        <w:t>ReGiS</w:t>
      </w:r>
      <w:proofErr w:type="spellEnd"/>
      <w:r w:rsidRPr="00395681">
        <w:rPr>
          <w:rFonts w:asciiTheme="minorHAnsi" w:eastAsia="Calibri" w:hAnsiTheme="minorHAnsi" w:cstheme="minorHAnsi"/>
          <w:iCs/>
          <w:sz w:val="24"/>
          <w:szCs w:val="24"/>
          <w:lang w:eastAsia="en-US"/>
        </w:rPr>
        <w:t xml:space="preserve">, dopo aver inserito il Codice fiscale o Partita IVA del Soggetto correlato all’interno della </w:t>
      </w:r>
      <w:proofErr w:type="gramStart"/>
      <w:r w:rsidRPr="00395681">
        <w:rPr>
          <w:rFonts w:asciiTheme="minorHAnsi" w:eastAsia="Calibri" w:hAnsiTheme="minorHAnsi" w:cstheme="minorHAnsi"/>
          <w:iCs/>
          <w:sz w:val="24"/>
          <w:szCs w:val="24"/>
          <w:lang w:eastAsia="en-US"/>
        </w:rPr>
        <w:t>predetta</w:t>
      </w:r>
      <w:proofErr w:type="gramEnd"/>
      <w:r w:rsidRPr="00395681">
        <w:rPr>
          <w:rFonts w:asciiTheme="minorHAnsi" w:eastAsia="Calibri" w:hAnsiTheme="minorHAnsi" w:cstheme="minorHAnsi"/>
          <w:iCs/>
          <w:sz w:val="24"/>
          <w:szCs w:val="24"/>
          <w:lang w:eastAsia="en-US"/>
        </w:rPr>
        <w:t xml:space="preserve"> funzionalità, premendo il tasto “Ricerca”, qualora tale Soggetto si trovasse già censito a sistema sarà sufficiente premere il comando “Visualizza” in corrispondenza della P.IVA ed infine il tasto “Visure camerali”. Qualora tale Soggetto non fosse già censito a sistema, dopo avere “Ricercato” il Codice fiscale o Partita IVA del Soggetto correlato, premendo il comando “Crea”, in corrispondenza della P.IVA, il sistema registrerà questo nuovo Soggetto e sarà poi possibile accedere ed eventualmente scaricare la visura camerale.</w:t>
      </w:r>
    </w:p>
    <w:p w14:paraId="544BD3DA" w14:textId="2E4A449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Una volta analizzata la visura camerale, dopo avere individuato chi sia il titolare effettivo, il soggetto attuatore è tenuto a creare la relazione di tipo “</w:t>
      </w:r>
      <w:proofErr w:type="gramStart"/>
      <w:r w:rsidR="00DB0482">
        <w:rPr>
          <w:rFonts w:asciiTheme="minorHAnsi" w:eastAsia="Calibri" w:hAnsiTheme="minorHAnsi" w:cstheme="minorHAnsi"/>
          <w:iCs/>
          <w:sz w:val="24"/>
          <w:szCs w:val="24"/>
          <w:lang w:eastAsia="en-US"/>
        </w:rPr>
        <w:t>H</w:t>
      </w:r>
      <w:r w:rsidRPr="00395681">
        <w:rPr>
          <w:rFonts w:asciiTheme="minorHAnsi" w:eastAsia="Calibri" w:hAnsiTheme="minorHAnsi" w:cstheme="minorHAnsi"/>
          <w:iCs/>
          <w:sz w:val="24"/>
          <w:szCs w:val="24"/>
          <w:lang w:eastAsia="en-US"/>
        </w:rPr>
        <w:t>a</w:t>
      </w:r>
      <w:proofErr w:type="gramEnd"/>
      <w:r w:rsidRPr="00395681">
        <w:rPr>
          <w:rFonts w:asciiTheme="minorHAnsi" w:eastAsia="Calibri" w:hAnsiTheme="minorHAnsi" w:cstheme="minorHAnsi"/>
          <w:iCs/>
          <w:sz w:val="24"/>
          <w:szCs w:val="24"/>
          <w:lang w:eastAsia="en-US"/>
        </w:rPr>
        <w:t xml:space="preserve"> titolare effettivo”.</w:t>
      </w:r>
    </w:p>
    <w:p w14:paraId="2E8B2B6A" w14:textId="28CB3331"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lastRenderedPageBreak/>
        <w:t>Per fare questo, apponendo un flag sul riquadro “Relazioni” è possibile verificare l’eventuale relazione da creare tra due soggetti (es. tra un’organizzazione – impresa - e il titolare effettivo) inserendo il periodo a partire dal quale si intende effettuare la verifica della relazione, la partita IVA dei soggetti interessati e selezionando, da un menu a tendina, il tipo di relazione che si intende creare (nel caso di specie la relazione "</w:t>
      </w:r>
      <w:proofErr w:type="gramStart"/>
      <w:r w:rsidR="00DB0482">
        <w:rPr>
          <w:rFonts w:asciiTheme="minorHAnsi" w:eastAsia="Calibri" w:hAnsiTheme="minorHAnsi" w:cstheme="minorHAnsi"/>
          <w:iCs/>
          <w:sz w:val="24"/>
          <w:szCs w:val="24"/>
          <w:lang w:eastAsia="en-US"/>
        </w:rPr>
        <w:t>Ha</w:t>
      </w:r>
      <w:proofErr w:type="gramEnd"/>
      <w:r w:rsidR="00DB0482" w:rsidRPr="00395681">
        <w:rPr>
          <w:rFonts w:asciiTheme="minorHAnsi" w:eastAsia="Calibri" w:hAnsiTheme="minorHAnsi" w:cstheme="minorHAnsi"/>
          <w:iCs/>
          <w:sz w:val="24"/>
          <w:szCs w:val="24"/>
          <w:lang w:eastAsia="en-US"/>
        </w:rPr>
        <w:t xml:space="preserve"> </w:t>
      </w:r>
      <w:r w:rsidRPr="00395681">
        <w:rPr>
          <w:rFonts w:asciiTheme="minorHAnsi" w:eastAsia="Calibri" w:hAnsiTheme="minorHAnsi" w:cstheme="minorHAnsi"/>
          <w:iCs/>
          <w:sz w:val="24"/>
          <w:szCs w:val="24"/>
          <w:lang w:eastAsia="en-US"/>
        </w:rPr>
        <w:t>titolare effettivo").</w:t>
      </w:r>
    </w:p>
    <w:p w14:paraId="2C0D5DF9" w14:textId="61D28C83" w:rsidR="00C30FDC"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 xml:space="preserve">Il sistema </w:t>
      </w:r>
      <w:proofErr w:type="spellStart"/>
      <w:r w:rsidRPr="00395681">
        <w:rPr>
          <w:rFonts w:asciiTheme="minorHAnsi" w:eastAsia="Calibri" w:hAnsiTheme="minorHAnsi" w:cstheme="minorHAnsi"/>
          <w:iCs/>
          <w:sz w:val="24"/>
          <w:szCs w:val="24"/>
          <w:lang w:eastAsia="en-US"/>
        </w:rPr>
        <w:t>ReGi</w:t>
      </w:r>
      <w:r w:rsidR="008D11E1">
        <w:rPr>
          <w:rFonts w:asciiTheme="minorHAnsi" w:eastAsia="Calibri" w:hAnsiTheme="minorHAnsi" w:cstheme="minorHAnsi"/>
          <w:iCs/>
          <w:sz w:val="24"/>
          <w:szCs w:val="24"/>
          <w:lang w:eastAsia="en-US"/>
        </w:rPr>
        <w:t>S</w:t>
      </w:r>
      <w:proofErr w:type="spellEnd"/>
      <w:r w:rsidRPr="00395681">
        <w:rPr>
          <w:rFonts w:asciiTheme="minorHAnsi" w:eastAsia="Calibri" w:hAnsiTheme="minorHAnsi" w:cstheme="minorHAnsi"/>
          <w:iCs/>
          <w:sz w:val="24"/>
          <w:szCs w:val="24"/>
          <w:lang w:eastAsia="en-US"/>
        </w:rPr>
        <w:t xml:space="preserve"> opera in modalità interoperabile con il Registro imprese (TELEMACO) sviluppato da InfoCamere.</w:t>
      </w:r>
    </w:p>
    <w:p w14:paraId="5C50718A" w14:textId="393C1D6E" w:rsidR="00DC5CD9" w:rsidRDefault="00DC5CD9" w:rsidP="00874718">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 xml:space="preserve">Nel caso in cui si faccia ricorso al subappalto (se previsto dal Bando di gara e dal Contratto di appalto) la comunicazione dei dati relativi al titolare effettivo e le relative attività di verifica dovranno essere svolte anche sul soggetto terzo (subappaltatore) cui l’appaltatore affida in tutto o in parte, l'esecuzione del lavoro ad esso appaltato. </w:t>
      </w:r>
    </w:p>
    <w:p w14:paraId="5241DFA0" w14:textId="77777777" w:rsidR="00BF6889" w:rsidRPr="00BF6889" w:rsidRDefault="00BF6889" w:rsidP="00874718">
      <w:pPr>
        <w:pStyle w:val="xxxmsonormal"/>
        <w:spacing w:line="360" w:lineRule="auto"/>
        <w:jc w:val="both"/>
        <w:rPr>
          <w:rFonts w:asciiTheme="minorHAnsi" w:eastAsia="Calibri" w:hAnsiTheme="minorHAnsi" w:cstheme="minorHAnsi"/>
          <w:iCs/>
          <w:sz w:val="24"/>
          <w:szCs w:val="24"/>
          <w:lang w:eastAsia="en-US"/>
        </w:rPr>
      </w:pPr>
    </w:p>
    <w:p w14:paraId="6E08CE5F" w14:textId="77D78B99" w:rsidR="00C30FDC" w:rsidRPr="00C2371B" w:rsidRDefault="00DC5CD9" w:rsidP="00C2371B">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In caso di Raggruppamento Temporaneo di Imprese (RTI) tali controlli vanno eseguiti su tutti gli operatori economici che fanno parte del Raggruppamento.</w:t>
      </w:r>
    </w:p>
    <w:p w14:paraId="190F8F57" w14:textId="77777777" w:rsidR="00A428BF" w:rsidRPr="00EE42A7" w:rsidRDefault="00A428BF" w:rsidP="00AE1D3E">
      <w:pPr>
        <w:rPr>
          <w:rFonts w:asciiTheme="minorHAnsi" w:hAnsiTheme="minorHAnsi" w:cstheme="minorHAnsi"/>
        </w:rPr>
      </w:pPr>
    </w:p>
    <w:p w14:paraId="04FABCF9" w14:textId="77777777" w:rsidR="00A428BF" w:rsidRPr="00F32A55" w:rsidRDefault="00A14CDF" w:rsidP="00A14CDF">
      <w:pPr>
        <w:pStyle w:val="Titolo2"/>
        <w:numPr>
          <w:ilvl w:val="1"/>
          <w:numId w:val="2"/>
        </w:numPr>
        <w:spacing w:before="0" w:after="240"/>
        <w:ind w:left="578" w:hanging="578"/>
        <w:rPr>
          <w:rFonts w:asciiTheme="minorHAnsi" w:hAnsiTheme="minorHAnsi" w:cstheme="minorHAnsi"/>
          <w:sz w:val="24"/>
          <w:szCs w:val="24"/>
        </w:rPr>
      </w:pPr>
      <w:bookmarkStart w:id="96" w:name="_Toc120023178"/>
      <w:r w:rsidRPr="00F32A55">
        <w:rPr>
          <w:rFonts w:asciiTheme="minorHAnsi" w:hAnsiTheme="minorHAnsi" w:cstheme="minorHAnsi"/>
          <w:sz w:val="24"/>
          <w:szCs w:val="24"/>
        </w:rPr>
        <w:t>Gestione spese</w:t>
      </w:r>
      <w:bookmarkEnd w:id="96"/>
    </w:p>
    <w:p w14:paraId="2230510F" w14:textId="77777777" w:rsidR="00D31384" w:rsidRDefault="002E005D" w:rsidP="009A549D">
      <w:pPr>
        <w:rPr>
          <w:rFonts w:asciiTheme="minorHAnsi" w:hAnsiTheme="minorHAnsi" w:cstheme="minorHAnsi"/>
          <w:i/>
          <w:iCs/>
        </w:rPr>
      </w:pPr>
      <w:r w:rsidRPr="00EE42A7">
        <w:rPr>
          <w:rFonts w:asciiTheme="minorHAnsi" w:hAnsiTheme="minorHAnsi" w:cstheme="minorHAnsi"/>
          <w:i/>
          <w:iCs/>
        </w:rPr>
        <w:t>Pagamenti a costi reali</w:t>
      </w:r>
    </w:p>
    <w:p w14:paraId="32A2738F" w14:textId="77777777" w:rsidR="009A549D" w:rsidRDefault="009A549D" w:rsidP="009A549D">
      <w:pPr>
        <w:rPr>
          <w:rFonts w:asciiTheme="minorHAnsi" w:hAnsiTheme="minorHAnsi" w:cstheme="minorHAnsi"/>
          <w:i/>
          <w:iCs/>
        </w:rPr>
      </w:pPr>
    </w:p>
    <w:p w14:paraId="1D37F6E3" w14:textId="77777777" w:rsidR="001A6B5C" w:rsidRDefault="00D31384" w:rsidP="003E7E60">
      <w:pPr>
        <w:autoSpaceDE w:val="0"/>
        <w:autoSpaceDN w:val="0"/>
        <w:adjustRightInd w:val="0"/>
        <w:spacing w:after="120" w:line="360" w:lineRule="auto"/>
        <w:jc w:val="both"/>
        <w:rPr>
          <w:rFonts w:asciiTheme="minorHAnsi" w:hAnsiTheme="minorHAnsi" w:cstheme="minorHAnsi"/>
        </w:rPr>
      </w:pPr>
      <w:r w:rsidRPr="00D31384">
        <w:rPr>
          <w:rFonts w:asciiTheme="minorHAnsi" w:hAnsiTheme="minorHAnsi" w:cstheme="minorHAnsi"/>
          <w:iCs/>
        </w:rPr>
        <w:t xml:space="preserve">La sezione viene alimentata in automatico </w:t>
      </w:r>
      <w:r w:rsidR="001A6B5C">
        <w:rPr>
          <w:rFonts w:asciiTheme="minorHAnsi" w:hAnsiTheme="minorHAnsi" w:cstheme="minorHAnsi"/>
          <w:iCs/>
        </w:rPr>
        <w:t xml:space="preserve">dal sistema di interscambio del sistema </w:t>
      </w:r>
      <w:proofErr w:type="spellStart"/>
      <w:r w:rsidR="001A6B5C">
        <w:rPr>
          <w:rFonts w:asciiTheme="minorHAnsi" w:hAnsiTheme="minorHAnsi" w:cstheme="minorHAnsi"/>
          <w:iCs/>
        </w:rPr>
        <w:t>ReGiS</w:t>
      </w:r>
      <w:proofErr w:type="spellEnd"/>
      <w:r w:rsidR="001A6B5C">
        <w:rPr>
          <w:rFonts w:asciiTheme="minorHAnsi" w:hAnsiTheme="minorHAnsi" w:cstheme="minorHAnsi"/>
          <w:iCs/>
        </w:rPr>
        <w:t xml:space="preserve"> con l’Agenzia delle Entrate (SDI), </w:t>
      </w:r>
      <w:r w:rsidRPr="001D1E72">
        <w:rPr>
          <w:rFonts w:asciiTheme="minorHAnsi" w:hAnsiTheme="minorHAnsi" w:cstheme="minorHAnsi"/>
        </w:rPr>
        <w:t>SIOPE</w:t>
      </w:r>
      <w:r>
        <w:rPr>
          <w:rFonts w:asciiTheme="minorHAnsi" w:hAnsiTheme="minorHAnsi" w:cstheme="minorHAnsi"/>
        </w:rPr>
        <w:t>+</w:t>
      </w:r>
      <w:r w:rsidRPr="001D1E72">
        <w:rPr>
          <w:rFonts w:asciiTheme="minorHAnsi" w:hAnsiTheme="minorHAnsi" w:cstheme="minorHAnsi"/>
        </w:rPr>
        <w:t xml:space="preserve"> e PCC </w:t>
      </w:r>
      <w:r w:rsidRPr="001A6B5C">
        <w:rPr>
          <w:rFonts w:asciiTheme="minorHAnsi" w:hAnsiTheme="minorHAnsi" w:cstheme="minorHAnsi"/>
        </w:rPr>
        <w:t>nella misura in cui la fattura riporti correttamente il CUP e il CIG nei campi richiesti.</w:t>
      </w:r>
    </w:p>
    <w:p w14:paraId="07073650" w14:textId="77777777" w:rsidR="009A549D" w:rsidRDefault="001A6B5C" w:rsidP="003E7E60">
      <w:pPr>
        <w:autoSpaceDE w:val="0"/>
        <w:autoSpaceDN w:val="0"/>
        <w:adjustRightInd w:val="0"/>
        <w:spacing w:after="120" w:line="360" w:lineRule="auto"/>
        <w:jc w:val="both"/>
        <w:rPr>
          <w:rFonts w:asciiTheme="minorHAnsi" w:hAnsiTheme="minorHAnsi" w:cstheme="minorHAnsi"/>
          <w:iCs/>
        </w:rPr>
      </w:pPr>
      <w:r w:rsidRPr="009A549D">
        <w:rPr>
          <w:rFonts w:asciiTheme="minorHAnsi" w:hAnsiTheme="minorHAnsi" w:cstheme="minorHAnsi"/>
          <w:iCs/>
        </w:rPr>
        <w:t xml:space="preserve">Nel caso in cui i dati non vengano acquisiti in maniera automatica, il </w:t>
      </w:r>
      <w:r w:rsidR="00DA1E7E" w:rsidRPr="009A549D">
        <w:rPr>
          <w:rFonts w:asciiTheme="minorHAnsi" w:hAnsiTheme="minorHAnsi" w:cstheme="minorHAnsi"/>
          <w:iCs/>
        </w:rPr>
        <w:t xml:space="preserve">soggetto attuatore dovrà </w:t>
      </w:r>
      <w:r w:rsidR="00EB6808" w:rsidRPr="009A549D">
        <w:rPr>
          <w:rFonts w:asciiTheme="minorHAnsi" w:hAnsiTheme="minorHAnsi" w:cstheme="minorHAnsi"/>
          <w:iCs/>
        </w:rPr>
        <w:t>registrare</w:t>
      </w:r>
      <w:r w:rsidR="002E005D" w:rsidRPr="009A549D">
        <w:rPr>
          <w:rFonts w:asciiTheme="minorHAnsi" w:hAnsiTheme="minorHAnsi" w:cstheme="minorHAnsi"/>
          <w:iCs/>
        </w:rPr>
        <w:t xml:space="preserve"> i pagamenti effettuati </w:t>
      </w:r>
      <w:r w:rsidR="00EB7C5F" w:rsidRPr="009A549D">
        <w:rPr>
          <w:rFonts w:asciiTheme="minorHAnsi" w:hAnsiTheme="minorHAnsi" w:cstheme="minorHAnsi"/>
          <w:iCs/>
        </w:rPr>
        <w:t>nell’ambito del</w:t>
      </w:r>
      <w:r w:rsidR="002E005D" w:rsidRPr="009A549D">
        <w:rPr>
          <w:rFonts w:asciiTheme="minorHAnsi" w:hAnsiTheme="minorHAnsi" w:cstheme="minorHAnsi"/>
          <w:iCs/>
        </w:rPr>
        <w:t xml:space="preserve"> progetto</w:t>
      </w:r>
      <w:r w:rsidRPr="009A549D">
        <w:rPr>
          <w:rFonts w:asciiTheme="minorHAnsi" w:hAnsiTheme="minorHAnsi" w:cstheme="minorHAnsi"/>
          <w:iCs/>
        </w:rPr>
        <w:t xml:space="preserve"> c</w:t>
      </w:r>
      <w:r w:rsidR="00F32A55" w:rsidRPr="009A549D">
        <w:rPr>
          <w:rFonts w:asciiTheme="minorHAnsi" w:hAnsiTheme="minorHAnsi" w:cstheme="minorHAnsi"/>
          <w:iCs/>
        </w:rPr>
        <w:t>liccando sull’</w:t>
      </w:r>
      <w:r w:rsidR="00CF0AA2" w:rsidRPr="009A549D">
        <w:rPr>
          <w:rFonts w:asciiTheme="minorHAnsi" w:hAnsiTheme="minorHAnsi" w:cstheme="minorHAnsi"/>
          <w:iCs/>
        </w:rPr>
        <w:t>icona</w:t>
      </w:r>
      <w:r w:rsidR="00F9561B">
        <w:rPr>
          <w:rFonts w:asciiTheme="minorHAnsi" w:hAnsiTheme="minorHAnsi" w:cstheme="minorHAnsi"/>
          <w:iCs/>
        </w:rPr>
        <w:t xml:space="preserve"> </w:t>
      </w:r>
      <w:r w:rsidR="00E928C9" w:rsidRPr="009A549D">
        <w:rPr>
          <w:rFonts w:asciiTheme="minorHAnsi" w:hAnsiTheme="minorHAnsi" w:cstheme="minorHAnsi"/>
          <w:iCs/>
        </w:rPr>
        <w:t>“</w:t>
      </w:r>
      <w:r w:rsidR="00CF0AA2" w:rsidRPr="009A549D">
        <w:rPr>
          <w:rFonts w:asciiTheme="minorHAnsi" w:hAnsiTheme="minorHAnsi" w:cstheme="minorHAnsi"/>
          <w:iCs/>
        </w:rPr>
        <w:t>Aggiungi</w:t>
      </w:r>
      <w:r w:rsidR="00E928C9" w:rsidRPr="009A549D">
        <w:rPr>
          <w:rFonts w:asciiTheme="minorHAnsi" w:hAnsiTheme="minorHAnsi" w:cstheme="minorHAnsi"/>
          <w:iCs/>
        </w:rPr>
        <w:t>”</w:t>
      </w:r>
      <w:r w:rsidR="00815593" w:rsidRPr="009A549D">
        <w:rPr>
          <w:rFonts w:asciiTheme="minorHAnsi" w:hAnsiTheme="minorHAnsi" w:cstheme="minorHAnsi"/>
          <w:iCs/>
          <w:noProof/>
          <w:lang w:eastAsia="it-IT"/>
        </w:rPr>
        <w:drawing>
          <wp:inline distT="0" distB="0" distL="0" distR="0" wp14:anchorId="3BD036FB" wp14:editId="3DDA1745">
            <wp:extent cx="243840" cy="250190"/>
            <wp:effectExtent l="0" t="0" r="381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009A549D" w:rsidRPr="009A549D">
        <w:rPr>
          <w:rFonts w:asciiTheme="minorHAnsi" w:hAnsiTheme="minorHAnsi" w:cstheme="minorHAnsi"/>
          <w:iCs/>
        </w:rPr>
        <w:t>.</w:t>
      </w:r>
    </w:p>
    <w:p w14:paraId="13C643A1" w14:textId="5E07B2B6" w:rsidR="0006496B" w:rsidRPr="0006496B" w:rsidRDefault="0006496B" w:rsidP="0006496B">
      <w:pPr>
        <w:spacing w:after="120" w:line="360" w:lineRule="auto"/>
        <w:jc w:val="both"/>
        <w:rPr>
          <w:rFonts w:asciiTheme="minorHAnsi" w:hAnsiTheme="minorHAnsi" w:cstheme="minorHAnsi"/>
          <w:iCs/>
        </w:rPr>
      </w:pPr>
      <w:r>
        <w:rPr>
          <w:rFonts w:asciiTheme="minorHAnsi" w:hAnsiTheme="minorHAnsi" w:cstheme="minorHAnsi"/>
          <w:iCs/>
        </w:rPr>
        <w:t>I</w:t>
      </w:r>
      <w:r w:rsidRPr="0006496B">
        <w:rPr>
          <w:rFonts w:asciiTheme="minorHAnsi" w:hAnsiTheme="minorHAnsi" w:cstheme="minorHAnsi"/>
          <w:iCs/>
        </w:rPr>
        <w:t>n particolare, le informazioni minime da inserire sono quelle relative alle colonne: mandato (n.), n. fattura, data pagamento, indicazione voce di spesa (voce quadro economico), tipologia pagamento (indicare pagamento), importo totale pagamento, di cui iva, importo richiesto, di cui iva richiesto, e identificativa gara CIG.</w:t>
      </w:r>
    </w:p>
    <w:p w14:paraId="381D41AB" w14:textId="77777777" w:rsidR="0006496B" w:rsidRPr="006378FB" w:rsidRDefault="0006496B" w:rsidP="0006496B">
      <w:pPr>
        <w:spacing w:after="120" w:line="360" w:lineRule="auto"/>
        <w:jc w:val="both"/>
        <w:rPr>
          <w:rFonts w:asciiTheme="minorHAnsi" w:hAnsiTheme="minorHAnsi" w:cstheme="minorHAnsi"/>
          <w:iCs/>
        </w:rPr>
      </w:pPr>
      <w:r w:rsidRPr="006378FB">
        <w:rPr>
          <w:rFonts w:asciiTheme="minorHAnsi" w:hAnsiTheme="minorHAnsi" w:cstheme="minorHAnsi"/>
          <w:iCs/>
        </w:rPr>
        <w:t>Si precisa che nel caso di:</w:t>
      </w:r>
    </w:p>
    <w:p w14:paraId="556D1037" w14:textId="4DD6154B" w:rsidR="0006496B" w:rsidRPr="006378FB" w:rsidRDefault="0006496B" w:rsidP="0006496B">
      <w:pPr>
        <w:spacing w:after="120" w:line="360" w:lineRule="auto"/>
        <w:jc w:val="both"/>
        <w:rPr>
          <w:rFonts w:asciiTheme="minorHAnsi" w:hAnsiTheme="minorHAnsi" w:cstheme="minorHAnsi"/>
          <w:iCs/>
        </w:rPr>
      </w:pPr>
      <w:r w:rsidRPr="006378FB">
        <w:rPr>
          <w:rFonts w:asciiTheme="minorHAnsi" w:hAnsiTheme="minorHAnsi" w:cstheme="minorHAnsi"/>
          <w:iCs/>
        </w:rPr>
        <w:t>-    </w:t>
      </w:r>
      <w:r w:rsidRPr="006378FB">
        <w:rPr>
          <w:rFonts w:asciiTheme="minorHAnsi" w:hAnsiTheme="minorHAnsi" w:cstheme="minorHAnsi"/>
          <w:iCs/>
          <w:u w:val="single"/>
        </w:rPr>
        <w:t>Finanziamento integrale PNRR</w:t>
      </w:r>
      <w:r w:rsidRPr="006378FB">
        <w:rPr>
          <w:rFonts w:asciiTheme="minorHAnsi" w:hAnsiTheme="minorHAnsi" w:cstheme="minorHAnsi"/>
          <w:iCs/>
        </w:rPr>
        <w:t xml:space="preserve">: la voce “importo </w:t>
      </w:r>
      <w:r w:rsidR="00810403" w:rsidRPr="006378FB">
        <w:rPr>
          <w:rFonts w:asciiTheme="minorHAnsi" w:hAnsiTheme="minorHAnsi" w:cstheme="minorHAnsi"/>
          <w:iCs/>
        </w:rPr>
        <w:t>richiesto</w:t>
      </w:r>
      <w:r w:rsidRPr="006378FB">
        <w:rPr>
          <w:rFonts w:asciiTheme="minorHAnsi" w:hAnsiTheme="minorHAnsi" w:cstheme="minorHAnsi"/>
          <w:iCs/>
        </w:rPr>
        <w:t>” corrisponde a “importo</w:t>
      </w:r>
      <w:r w:rsidR="00810403" w:rsidRPr="006378FB">
        <w:rPr>
          <w:rFonts w:asciiTheme="minorHAnsi" w:hAnsiTheme="minorHAnsi" w:cstheme="minorHAnsi"/>
          <w:iCs/>
        </w:rPr>
        <w:t xml:space="preserve"> totale pagamento</w:t>
      </w:r>
      <w:r w:rsidRPr="006378FB">
        <w:rPr>
          <w:rFonts w:asciiTheme="minorHAnsi" w:hAnsiTheme="minorHAnsi" w:cstheme="minorHAnsi"/>
          <w:iCs/>
        </w:rPr>
        <w:t>”</w:t>
      </w:r>
      <w:r w:rsidR="00810403" w:rsidRPr="006378FB">
        <w:rPr>
          <w:rFonts w:asciiTheme="minorHAnsi" w:hAnsiTheme="minorHAnsi" w:cstheme="minorHAnsi"/>
          <w:iCs/>
        </w:rPr>
        <w:t xml:space="preserve"> e “di cui iva richiesto” corrisponde al “di cui iva”</w:t>
      </w:r>
      <w:r w:rsidRPr="006378FB">
        <w:rPr>
          <w:rFonts w:asciiTheme="minorHAnsi" w:hAnsiTheme="minorHAnsi" w:cstheme="minorHAnsi"/>
          <w:iCs/>
        </w:rPr>
        <w:t>;</w:t>
      </w:r>
    </w:p>
    <w:p w14:paraId="5413F8AD" w14:textId="15DE55F0" w:rsidR="0006496B" w:rsidRDefault="0006496B" w:rsidP="0006496B">
      <w:pPr>
        <w:spacing w:after="120" w:line="360" w:lineRule="auto"/>
        <w:jc w:val="both"/>
        <w:rPr>
          <w:rFonts w:asciiTheme="minorHAnsi" w:hAnsiTheme="minorHAnsi" w:cstheme="minorHAnsi"/>
          <w:iCs/>
        </w:rPr>
      </w:pPr>
      <w:r w:rsidRPr="006378FB">
        <w:rPr>
          <w:rFonts w:asciiTheme="minorHAnsi" w:hAnsiTheme="minorHAnsi" w:cstheme="minorHAnsi"/>
          <w:iCs/>
        </w:rPr>
        <w:lastRenderedPageBreak/>
        <w:t>-    </w:t>
      </w:r>
      <w:r w:rsidRPr="006378FB">
        <w:rPr>
          <w:rFonts w:asciiTheme="minorHAnsi" w:hAnsiTheme="minorHAnsi" w:cstheme="minorHAnsi"/>
          <w:iCs/>
          <w:u w:val="single"/>
        </w:rPr>
        <w:t>Finanziamento parziale PNRR (cofinanziamento):</w:t>
      </w:r>
      <w:r w:rsidRPr="006378FB">
        <w:rPr>
          <w:rFonts w:asciiTheme="minorHAnsi" w:hAnsiTheme="minorHAnsi" w:cstheme="minorHAnsi"/>
          <w:iCs/>
        </w:rPr>
        <w:t xml:space="preserve"> la voce “importo richiesto” </w:t>
      </w:r>
      <w:r w:rsidR="00810403" w:rsidRPr="006378FB">
        <w:rPr>
          <w:rFonts w:asciiTheme="minorHAnsi" w:hAnsiTheme="minorHAnsi" w:cstheme="minorHAnsi"/>
          <w:iCs/>
        </w:rPr>
        <w:t>è calcolata applicando all’</w:t>
      </w:r>
      <w:r w:rsidR="006378FB" w:rsidRPr="006378FB">
        <w:rPr>
          <w:rFonts w:asciiTheme="minorHAnsi" w:hAnsiTheme="minorHAnsi" w:cstheme="minorHAnsi"/>
          <w:iCs/>
        </w:rPr>
        <w:t>”im</w:t>
      </w:r>
      <w:r w:rsidR="00810403" w:rsidRPr="006378FB">
        <w:rPr>
          <w:rFonts w:asciiTheme="minorHAnsi" w:hAnsiTheme="minorHAnsi" w:cstheme="minorHAnsi"/>
          <w:iCs/>
        </w:rPr>
        <w:t>porto totale pagamento” la</w:t>
      </w:r>
      <w:r w:rsidRPr="006378FB">
        <w:rPr>
          <w:rFonts w:asciiTheme="minorHAnsi" w:hAnsiTheme="minorHAnsi" w:cstheme="minorHAnsi"/>
          <w:iCs/>
        </w:rPr>
        <w:t xml:space="preserve"> percentuale di </w:t>
      </w:r>
      <w:r w:rsidR="003B2B30" w:rsidRPr="006378FB">
        <w:rPr>
          <w:rFonts w:asciiTheme="minorHAnsi" w:hAnsiTheme="minorHAnsi" w:cstheme="minorHAnsi"/>
          <w:iCs/>
        </w:rPr>
        <w:t>costo ammissibile</w:t>
      </w:r>
      <w:r w:rsidR="00810403" w:rsidRPr="006378FB">
        <w:rPr>
          <w:rFonts w:asciiTheme="minorHAnsi" w:hAnsiTheme="minorHAnsi" w:cstheme="minorHAnsi"/>
          <w:iCs/>
        </w:rPr>
        <w:t xml:space="preserve"> (</w:t>
      </w:r>
      <w:r w:rsidR="003B2B30" w:rsidRPr="006378FB">
        <w:rPr>
          <w:rFonts w:asciiTheme="minorHAnsi" w:hAnsiTheme="minorHAnsi" w:cstheme="minorHAnsi"/>
          <w:iCs/>
        </w:rPr>
        <w:t>finanziamento a valere</w:t>
      </w:r>
      <w:r w:rsidR="00810403" w:rsidRPr="006378FB">
        <w:rPr>
          <w:rFonts w:asciiTheme="minorHAnsi" w:hAnsiTheme="minorHAnsi" w:cstheme="minorHAnsi"/>
          <w:iCs/>
        </w:rPr>
        <w:t xml:space="preserve"> PNRR) sul </w:t>
      </w:r>
      <w:r w:rsidR="003B2B30" w:rsidRPr="006378FB">
        <w:rPr>
          <w:rFonts w:asciiTheme="minorHAnsi" w:hAnsiTheme="minorHAnsi" w:cstheme="minorHAnsi"/>
          <w:iCs/>
        </w:rPr>
        <w:t>totale finanziamento</w:t>
      </w:r>
      <w:r w:rsidR="00810403" w:rsidRPr="006378FB">
        <w:rPr>
          <w:rFonts w:asciiTheme="minorHAnsi" w:hAnsiTheme="minorHAnsi" w:cstheme="minorHAnsi"/>
          <w:iCs/>
        </w:rPr>
        <w:t xml:space="preserve"> </w:t>
      </w:r>
      <w:r w:rsidRPr="006378FB">
        <w:rPr>
          <w:rFonts w:asciiTheme="minorHAnsi" w:hAnsiTheme="minorHAnsi" w:cstheme="minorHAnsi"/>
          <w:iCs/>
        </w:rPr>
        <w:t>(es. opera complessiva 100 euro, di cui finanziata da PNRR 70 euro, nella voce “importo totale pagamento” inserire il pagamento effettuato, ad esempio 20 euro e nella voce “importo richiesto” inserire il 70% di 20 euro, ovvero 14 euro).</w:t>
      </w:r>
      <w:r w:rsidR="003B2B30" w:rsidRPr="006378FB">
        <w:rPr>
          <w:rFonts w:asciiTheme="minorHAnsi" w:hAnsiTheme="minorHAnsi" w:cstheme="minorHAnsi"/>
          <w:iCs/>
        </w:rPr>
        <w:t xml:space="preserve"> Il “di cui iva richiesto” è calcolato con le medesim</w:t>
      </w:r>
      <w:r w:rsidR="001B072B" w:rsidRPr="006378FB">
        <w:rPr>
          <w:rFonts w:asciiTheme="minorHAnsi" w:hAnsiTheme="minorHAnsi" w:cstheme="minorHAnsi"/>
          <w:iCs/>
        </w:rPr>
        <w:t>e</w:t>
      </w:r>
      <w:r w:rsidR="003B2B30" w:rsidRPr="006378FB">
        <w:rPr>
          <w:rFonts w:asciiTheme="minorHAnsi" w:hAnsiTheme="minorHAnsi" w:cstheme="minorHAnsi"/>
          <w:iCs/>
        </w:rPr>
        <w:t xml:space="preserve"> modalità di cui al periodo precedente.</w:t>
      </w:r>
    </w:p>
    <w:p w14:paraId="516EAC2D" w14:textId="26C961D8" w:rsidR="00A85C46" w:rsidRPr="00B82F6C" w:rsidRDefault="00A85C46" w:rsidP="00A85C46">
      <w:pPr>
        <w:pStyle w:val="Default"/>
        <w:spacing w:after="120" w:line="360" w:lineRule="auto"/>
        <w:jc w:val="both"/>
        <w:rPr>
          <w:rFonts w:asciiTheme="minorHAnsi" w:hAnsiTheme="minorHAnsi" w:cstheme="minorHAnsi"/>
          <w:b/>
          <w:bCs/>
          <w:color w:val="auto"/>
          <w:lang w:val="it-IT"/>
        </w:rPr>
      </w:pPr>
      <w:r w:rsidRPr="00B82F6C">
        <w:rPr>
          <w:rFonts w:asciiTheme="minorHAnsi" w:hAnsiTheme="minorHAnsi" w:cstheme="minorHAnsi"/>
          <w:b/>
          <w:bCs/>
          <w:color w:val="auto"/>
          <w:lang w:val="it-IT"/>
        </w:rPr>
        <w:t>Con riferimento al contributo</w:t>
      </w:r>
      <w:r w:rsidR="00B82F6C" w:rsidRPr="00B82F6C">
        <w:rPr>
          <w:rFonts w:asciiTheme="minorHAnsi" w:hAnsiTheme="minorHAnsi" w:cstheme="minorHAnsi"/>
          <w:b/>
          <w:bCs/>
          <w:color w:val="auto"/>
          <w:lang w:val="it-IT"/>
        </w:rPr>
        <w:t xml:space="preserve"> ex</w:t>
      </w:r>
      <w:r w:rsidRPr="00B82F6C">
        <w:rPr>
          <w:rFonts w:asciiTheme="minorHAnsi" w:hAnsiTheme="minorHAnsi" w:cstheme="minorHAnsi"/>
          <w:b/>
          <w:bCs/>
          <w:color w:val="auto"/>
          <w:lang w:val="it-IT"/>
        </w:rPr>
        <w:t xml:space="preserve"> art. 26 – Fondo opere indifferibili, una volta definito il circuito finanziario, saranno fornite specifiche indicazioni.</w:t>
      </w:r>
    </w:p>
    <w:p w14:paraId="403964DD" w14:textId="77777777" w:rsidR="00EE1930" w:rsidRDefault="00781D54" w:rsidP="00CF0AA2">
      <w:pPr>
        <w:spacing w:after="120" w:line="360" w:lineRule="auto"/>
        <w:jc w:val="both"/>
        <w:rPr>
          <w:rFonts w:asciiTheme="minorHAnsi" w:hAnsiTheme="minorHAnsi" w:cstheme="minorHAnsi"/>
        </w:rPr>
      </w:pPr>
      <w:r>
        <w:rPr>
          <w:rFonts w:asciiTheme="minorHAnsi" w:hAnsiTheme="minorHAnsi" w:cstheme="minorHAnsi"/>
        </w:rPr>
        <w:t xml:space="preserve">Nella presente sottosezione il </w:t>
      </w:r>
      <w:r w:rsidR="00EE1930" w:rsidRPr="009A549D">
        <w:rPr>
          <w:rFonts w:asciiTheme="minorHAnsi" w:hAnsiTheme="minorHAnsi" w:cstheme="minorHAnsi"/>
        </w:rPr>
        <w:t xml:space="preserve">soggetto attuatore, </w:t>
      </w:r>
      <w:r>
        <w:rPr>
          <w:rFonts w:asciiTheme="minorHAnsi" w:hAnsiTheme="minorHAnsi" w:cstheme="minorHAnsi"/>
        </w:rPr>
        <w:t xml:space="preserve">ai fini dell’ottenimento del 60% delle somme allocate sulla base degli stati di avanzamento lavori o delle spese maturate, dovrà, </w:t>
      </w:r>
      <w:r w:rsidR="00EE1930" w:rsidRPr="009A549D">
        <w:rPr>
          <w:rFonts w:asciiTheme="minorHAnsi" w:hAnsiTheme="minorHAnsi" w:cstheme="minorHAnsi"/>
        </w:rPr>
        <w:t>tramite la funzionalità “</w:t>
      </w:r>
      <w:r w:rsidR="009A549D">
        <w:rPr>
          <w:rFonts w:asciiTheme="minorHAnsi" w:hAnsiTheme="minorHAnsi" w:cstheme="minorHAnsi"/>
        </w:rPr>
        <w:t>C</w:t>
      </w:r>
      <w:r w:rsidR="00FE68A6">
        <w:rPr>
          <w:rFonts w:asciiTheme="minorHAnsi" w:hAnsiTheme="minorHAnsi" w:cstheme="minorHAnsi"/>
        </w:rPr>
        <w:t xml:space="preserve">arica documentazione”, </w:t>
      </w:r>
      <w:r w:rsidR="00EE1930" w:rsidRPr="009A549D">
        <w:rPr>
          <w:rFonts w:asciiTheme="minorHAnsi" w:hAnsiTheme="minorHAnsi" w:cstheme="minorHAnsi"/>
        </w:rPr>
        <w:t xml:space="preserve">effettuare l’upload dei mandati quietanzati attestanti </w:t>
      </w:r>
      <w:r w:rsidR="009A549D">
        <w:rPr>
          <w:rFonts w:asciiTheme="minorHAnsi" w:hAnsiTheme="minorHAnsi" w:cstheme="minorHAnsi"/>
        </w:rPr>
        <w:t>i pagamenti effettuati</w:t>
      </w:r>
      <w:r>
        <w:rPr>
          <w:rFonts w:asciiTheme="minorHAnsi" w:hAnsiTheme="minorHAnsi" w:cstheme="minorHAnsi"/>
        </w:rPr>
        <w:t xml:space="preserve"> (cfr. par. 3.1.4)</w:t>
      </w:r>
      <w:r w:rsidR="00EE1930" w:rsidRPr="009A549D">
        <w:rPr>
          <w:rFonts w:asciiTheme="minorHAnsi" w:hAnsiTheme="minorHAnsi" w:cstheme="minorHAnsi"/>
        </w:rPr>
        <w:t>.</w:t>
      </w:r>
    </w:p>
    <w:p w14:paraId="2CCD34B2" w14:textId="77777777" w:rsidR="00B82F6C" w:rsidRDefault="00B82F6C" w:rsidP="009A549D">
      <w:pPr>
        <w:spacing w:after="120" w:line="360" w:lineRule="auto"/>
        <w:jc w:val="both"/>
        <w:rPr>
          <w:rFonts w:asciiTheme="minorHAnsi" w:hAnsiTheme="minorHAnsi" w:cstheme="minorHAnsi"/>
          <w:i/>
          <w:iCs/>
        </w:rPr>
      </w:pPr>
    </w:p>
    <w:p w14:paraId="4EBC4A37" w14:textId="77777777" w:rsidR="00B82F6C" w:rsidRDefault="00B82F6C" w:rsidP="009A549D">
      <w:pPr>
        <w:spacing w:after="120" w:line="360" w:lineRule="auto"/>
        <w:jc w:val="both"/>
        <w:rPr>
          <w:rFonts w:asciiTheme="minorHAnsi" w:hAnsiTheme="minorHAnsi" w:cstheme="minorHAnsi"/>
          <w:i/>
          <w:iCs/>
        </w:rPr>
      </w:pPr>
    </w:p>
    <w:p w14:paraId="74DF48E6" w14:textId="576B6987" w:rsidR="00E928C9" w:rsidRPr="009A549D" w:rsidRDefault="00E928C9" w:rsidP="009A549D">
      <w:pPr>
        <w:spacing w:after="120" w:line="360" w:lineRule="auto"/>
        <w:jc w:val="both"/>
        <w:rPr>
          <w:rFonts w:asciiTheme="minorHAnsi" w:hAnsiTheme="minorHAnsi" w:cstheme="minorHAnsi"/>
          <w:color w:val="FFFFFF"/>
          <w:lang w:eastAsia="it-IT"/>
        </w:rPr>
      </w:pPr>
      <w:r w:rsidRPr="001D1E72">
        <w:rPr>
          <w:rFonts w:asciiTheme="minorHAnsi" w:hAnsiTheme="minorHAnsi" w:cstheme="minorHAnsi"/>
          <w:i/>
          <w:iCs/>
        </w:rPr>
        <w:t>Giustificativi di spesa</w:t>
      </w:r>
    </w:p>
    <w:p w14:paraId="34FC9EDC" w14:textId="2D75A397" w:rsidR="00FB123D" w:rsidRDefault="00E928C9" w:rsidP="002632A5">
      <w:pPr>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 xml:space="preserve">In questa sezione </w:t>
      </w:r>
      <w:r w:rsidR="00737543" w:rsidRPr="00EE42A7">
        <w:rPr>
          <w:rFonts w:asciiTheme="minorHAnsi" w:hAnsiTheme="minorHAnsi" w:cstheme="minorHAnsi"/>
        </w:rPr>
        <w:t>son</w:t>
      </w:r>
      <w:r w:rsidR="009C79F8" w:rsidRPr="00EE42A7">
        <w:rPr>
          <w:rFonts w:asciiTheme="minorHAnsi" w:hAnsiTheme="minorHAnsi" w:cstheme="minorHAnsi"/>
        </w:rPr>
        <w:t>o</w:t>
      </w:r>
      <w:r w:rsidR="00C64969">
        <w:rPr>
          <w:rFonts w:asciiTheme="minorHAnsi" w:hAnsiTheme="minorHAnsi" w:cstheme="minorHAnsi"/>
        </w:rPr>
        <w:t xml:space="preserve"> </w:t>
      </w:r>
      <w:r w:rsidR="009C79F8" w:rsidRPr="003611F7">
        <w:rPr>
          <w:rFonts w:asciiTheme="minorHAnsi" w:hAnsiTheme="minorHAnsi" w:cstheme="minorHAnsi"/>
        </w:rPr>
        <w:t>presenti</w:t>
      </w:r>
      <w:r w:rsidRPr="003611F7">
        <w:rPr>
          <w:rFonts w:asciiTheme="minorHAnsi" w:hAnsiTheme="minorHAnsi" w:cstheme="minorHAnsi"/>
        </w:rPr>
        <w:t xml:space="preserve"> i </w:t>
      </w:r>
      <w:r w:rsidR="00843ADC" w:rsidRPr="003611F7">
        <w:rPr>
          <w:rFonts w:asciiTheme="minorHAnsi" w:hAnsiTheme="minorHAnsi" w:cstheme="minorHAnsi"/>
        </w:rPr>
        <w:t xml:space="preserve">dati relativi ai </w:t>
      </w:r>
      <w:r w:rsidRPr="003611F7">
        <w:rPr>
          <w:rFonts w:asciiTheme="minorHAnsi" w:hAnsiTheme="minorHAnsi" w:cstheme="minorHAnsi"/>
        </w:rPr>
        <w:t>giustificativi di spesa</w:t>
      </w:r>
      <w:r w:rsidRPr="00EE42A7">
        <w:rPr>
          <w:rFonts w:asciiTheme="minorHAnsi" w:hAnsiTheme="minorHAnsi" w:cstheme="minorHAnsi"/>
        </w:rPr>
        <w:t xml:space="preserve"> </w:t>
      </w:r>
      <w:r w:rsidR="00FB123D">
        <w:rPr>
          <w:rFonts w:asciiTheme="minorHAnsi" w:hAnsiTheme="minorHAnsi" w:cstheme="minorHAnsi"/>
        </w:rPr>
        <w:t xml:space="preserve">(fatture in formato elettronico emesse dai soggetti realizzatori) </w:t>
      </w:r>
      <w:r w:rsidRPr="00EE42A7">
        <w:rPr>
          <w:rFonts w:asciiTheme="minorHAnsi" w:hAnsiTheme="minorHAnsi" w:cstheme="minorHAnsi"/>
        </w:rPr>
        <w:t xml:space="preserve">associati ai pagamenti a costi </w:t>
      </w:r>
      <w:r w:rsidRPr="00D63010">
        <w:rPr>
          <w:rFonts w:asciiTheme="minorHAnsi" w:hAnsiTheme="minorHAnsi" w:cstheme="minorHAnsi"/>
        </w:rPr>
        <w:t xml:space="preserve">reali. </w:t>
      </w:r>
    </w:p>
    <w:p w14:paraId="5A6728C6" w14:textId="77777777" w:rsidR="009C79F8" w:rsidRDefault="009C79F8" w:rsidP="002632A5">
      <w:pPr>
        <w:autoSpaceDE w:val="0"/>
        <w:autoSpaceDN w:val="0"/>
        <w:adjustRightInd w:val="0"/>
        <w:spacing w:after="120" w:line="360" w:lineRule="auto"/>
        <w:jc w:val="both"/>
        <w:rPr>
          <w:rFonts w:asciiTheme="minorHAnsi" w:hAnsiTheme="minorHAnsi" w:cstheme="minorHAnsi"/>
        </w:rPr>
      </w:pPr>
      <w:r w:rsidRPr="00D63010">
        <w:rPr>
          <w:rFonts w:asciiTheme="minorHAnsi" w:hAnsiTheme="minorHAnsi" w:cstheme="minorHAnsi"/>
        </w:rPr>
        <w:t xml:space="preserve">I </w:t>
      </w:r>
      <w:r w:rsidRPr="001D1E72">
        <w:rPr>
          <w:rFonts w:asciiTheme="minorHAnsi" w:hAnsiTheme="minorHAnsi" w:cstheme="minorHAnsi"/>
        </w:rPr>
        <w:t xml:space="preserve">pagamenti vengono correttamente associati ai giustificativi attraverso l’interoperabilità del sistema </w:t>
      </w:r>
      <w:proofErr w:type="spellStart"/>
      <w:r w:rsidRPr="001D1E72">
        <w:rPr>
          <w:rFonts w:asciiTheme="minorHAnsi" w:hAnsiTheme="minorHAnsi" w:cstheme="minorHAnsi"/>
        </w:rPr>
        <w:t>ReGiS</w:t>
      </w:r>
      <w:proofErr w:type="spellEnd"/>
      <w:r w:rsidRPr="001D1E72">
        <w:rPr>
          <w:rFonts w:asciiTheme="minorHAnsi" w:hAnsiTheme="minorHAnsi" w:cstheme="minorHAnsi"/>
        </w:rPr>
        <w:t xml:space="preserve"> con SIOPE</w:t>
      </w:r>
      <w:r w:rsidR="00A92FA2">
        <w:rPr>
          <w:rFonts w:asciiTheme="minorHAnsi" w:hAnsiTheme="minorHAnsi" w:cstheme="minorHAnsi"/>
        </w:rPr>
        <w:t>+</w:t>
      </w:r>
      <w:r w:rsidRPr="001D1E72">
        <w:rPr>
          <w:rFonts w:asciiTheme="minorHAnsi" w:hAnsiTheme="minorHAnsi" w:cstheme="minorHAnsi"/>
        </w:rPr>
        <w:t xml:space="preserve"> e PCC nella misura in cui la fattura riporti correttamente il CUP e il CIG nei campi richiesti.</w:t>
      </w:r>
    </w:p>
    <w:p w14:paraId="42941F61" w14:textId="77777777" w:rsidR="00FE68A6" w:rsidRDefault="00FE68A6" w:rsidP="00FE68A6">
      <w:pPr>
        <w:autoSpaceDE w:val="0"/>
        <w:autoSpaceDN w:val="0"/>
        <w:adjustRightInd w:val="0"/>
        <w:spacing w:after="120"/>
        <w:jc w:val="both"/>
        <w:rPr>
          <w:rFonts w:asciiTheme="minorHAnsi" w:hAnsiTheme="minorHAnsi" w:cstheme="minorHAnsi"/>
          <w:iCs/>
        </w:rPr>
      </w:pPr>
      <w:r w:rsidRPr="009A549D">
        <w:rPr>
          <w:rFonts w:asciiTheme="minorHAnsi" w:hAnsiTheme="minorHAnsi" w:cstheme="minorHAnsi"/>
          <w:iCs/>
        </w:rPr>
        <w:t xml:space="preserve">Nel caso in cui i </w:t>
      </w:r>
      <w:r>
        <w:rPr>
          <w:rFonts w:asciiTheme="minorHAnsi" w:hAnsiTheme="minorHAnsi" w:cstheme="minorHAnsi"/>
          <w:iCs/>
        </w:rPr>
        <w:t xml:space="preserve">dati dei giustificativi </w:t>
      </w:r>
      <w:r w:rsidRPr="009A549D">
        <w:rPr>
          <w:rFonts w:asciiTheme="minorHAnsi" w:hAnsiTheme="minorHAnsi" w:cstheme="minorHAnsi"/>
          <w:iCs/>
        </w:rPr>
        <w:t xml:space="preserve">non vengano acquisiti in maniera automatica, il soggetto attuatore dovrà </w:t>
      </w:r>
      <w:r>
        <w:rPr>
          <w:rFonts w:asciiTheme="minorHAnsi" w:hAnsiTheme="minorHAnsi" w:cstheme="minorHAnsi"/>
          <w:iCs/>
        </w:rPr>
        <w:t>registrare gli stessi c</w:t>
      </w:r>
      <w:r w:rsidRPr="009A549D">
        <w:rPr>
          <w:rFonts w:asciiTheme="minorHAnsi" w:hAnsiTheme="minorHAnsi" w:cstheme="minorHAnsi"/>
          <w:iCs/>
        </w:rPr>
        <w:t>liccando sull’icona</w:t>
      </w:r>
      <w:r w:rsidR="00F9561B">
        <w:rPr>
          <w:rFonts w:asciiTheme="minorHAnsi" w:hAnsiTheme="minorHAnsi" w:cstheme="minorHAnsi"/>
          <w:iCs/>
        </w:rPr>
        <w:t xml:space="preserve"> </w:t>
      </w:r>
      <w:r w:rsidRPr="009A549D">
        <w:rPr>
          <w:rFonts w:asciiTheme="minorHAnsi" w:hAnsiTheme="minorHAnsi" w:cstheme="minorHAnsi"/>
          <w:iCs/>
        </w:rPr>
        <w:t>“Aggiungi”</w:t>
      </w:r>
      <w:r w:rsidRPr="009A549D">
        <w:rPr>
          <w:rFonts w:asciiTheme="minorHAnsi" w:hAnsiTheme="minorHAnsi" w:cstheme="minorHAnsi"/>
          <w:iCs/>
          <w:noProof/>
          <w:lang w:eastAsia="it-IT"/>
        </w:rPr>
        <w:drawing>
          <wp:inline distT="0" distB="0" distL="0" distR="0" wp14:anchorId="72BB94F8" wp14:editId="214EE54F">
            <wp:extent cx="243840" cy="250190"/>
            <wp:effectExtent l="0" t="0" r="3810" b="0"/>
            <wp:docPr id="2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9A549D">
        <w:rPr>
          <w:rFonts w:asciiTheme="minorHAnsi" w:hAnsiTheme="minorHAnsi" w:cstheme="minorHAnsi"/>
          <w:iCs/>
        </w:rPr>
        <w:t>.</w:t>
      </w:r>
    </w:p>
    <w:p w14:paraId="1847D534" w14:textId="77777777" w:rsidR="00834314" w:rsidRDefault="003B36B7" w:rsidP="003B36B7">
      <w:pPr>
        <w:autoSpaceDE w:val="0"/>
        <w:autoSpaceDN w:val="0"/>
        <w:adjustRightInd w:val="0"/>
        <w:spacing w:after="120" w:line="360" w:lineRule="auto"/>
        <w:jc w:val="both"/>
        <w:rPr>
          <w:rFonts w:asciiTheme="minorHAnsi" w:hAnsiTheme="minorHAnsi" w:cstheme="minorHAnsi"/>
          <w:iCs/>
        </w:rPr>
      </w:pPr>
      <w:r>
        <w:rPr>
          <w:rFonts w:asciiTheme="minorHAnsi" w:hAnsiTheme="minorHAnsi" w:cstheme="minorHAnsi"/>
          <w:iCs/>
        </w:rPr>
        <w:t xml:space="preserve">In particolare, le informazioni minime da inserire </w:t>
      </w:r>
      <w:r w:rsidR="00AE4CF0">
        <w:rPr>
          <w:rFonts w:asciiTheme="minorHAnsi" w:hAnsiTheme="minorHAnsi" w:cstheme="minorHAnsi"/>
          <w:iCs/>
        </w:rPr>
        <w:t>sono</w:t>
      </w:r>
      <w:r w:rsidR="00F9561B">
        <w:rPr>
          <w:rFonts w:asciiTheme="minorHAnsi" w:hAnsiTheme="minorHAnsi" w:cstheme="minorHAnsi"/>
          <w:iCs/>
        </w:rPr>
        <w:t xml:space="preserve"> le seguenti:</w:t>
      </w:r>
    </w:p>
    <w:p w14:paraId="741F977C" w14:textId="4415E8DE" w:rsidR="00866D42" w:rsidRPr="005F0064" w:rsidRDefault="00866D42" w:rsidP="00C30FDC">
      <w:pPr>
        <w:pStyle w:val="Paragrafoelenco"/>
        <w:numPr>
          <w:ilvl w:val="0"/>
          <w:numId w:val="24"/>
        </w:numPr>
        <w:spacing w:after="120" w:line="360" w:lineRule="auto"/>
        <w:jc w:val="both"/>
        <w:rPr>
          <w:rFonts w:asciiTheme="minorHAnsi" w:hAnsiTheme="minorHAnsi" w:cstheme="minorHAnsi"/>
        </w:rPr>
      </w:pPr>
      <w:r w:rsidRPr="005F0064">
        <w:rPr>
          <w:rFonts w:asciiTheme="minorHAnsi" w:hAnsiTheme="minorHAnsi" w:cstheme="minorHAnsi"/>
        </w:rPr>
        <w:t>Data;</w:t>
      </w:r>
    </w:p>
    <w:p w14:paraId="7B0369CD" w14:textId="3BBC23EE" w:rsidR="00866D42" w:rsidRPr="00A6384E" w:rsidRDefault="00866D42" w:rsidP="00C30FDC">
      <w:pPr>
        <w:pStyle w:val="Paragrafoelenco"/>
        <w:numPr>
          <w:ilvl w:val="0"/>
          <w:numId w:val="24"/>
        </w:numPr>
        <w:spacing w:after="120" w:line="360" w:lineRule="auto"/>
        <w:jc w:val="both"/>
        <w:rPr>
          <w:rFonts w:asciiTheme="minorHAnsi" w:hAnsiTheme="minorHAnsi" w:cstheme="minorHAnsi"/>
        </w:rPr>
      </w:pPr>
      <w:r w:rsidRPr="005F0064">
        <w:rPr>
          <w:rFonts w:asciiTheme="minorHAnsi" w:hAnsiTheme="minorHAnsi" w:cstheme="minorHAnsi"/>
        </w:rPr>
        <w:t>Importo totale lordo € (da compilare inserendo il totale della fattura, comprensivo dell’IVA);</w:t>
      </w:r>
    </w:p>
    <w:p w14:paraId="4CFEE41E" w14:textId="48402B6D" w:rsidR="00866D42" w:rsidRPr="00351AF9" w:rsidRDefault="00866D42" w:rsidP="00C30FDC">
      <w:pPr>
        <w:pStyle w:val="Paragrafoelenco"/>
        <w:numPr>
          <w:ilvl w:val="0"/>
          <w:numId w:val="24"/>
        </w:numPr>
        <w:spacing w:after="120" w:line="360" w:lineRule="auto"/>
        <w:jc w:val="both"/>
        <w:rPr>
          <w:rFonts w:asciiTheme="minorHAnsi" w:hAnsiTheme="minorHAnsi" w:cstheme="minorHAnsi"/>
        </w:rPr>
      </w:pPr>
      <w:r w:rsidRPr="00351AF9">
        <w:rPr>
          <w:rFonts w:asciiTheme="minorHAnsi" w:hAnsiTheme="minorHAnsi" w:cstheme="minorHAnsi"/>
        </w:rPr>
        <w:t>Importo totale netto €;</w:t>
      </w:r>
    </w:p>
    <w:p w14:paraId="69823C78" w14:textId="0F1E5FB5" w:rsidR="00866D42" w:rsidRPr="00E578E2" w:rsidRDefault="00866D42" w:rsidP="00C30FDC">
      <w:pPr>
        <w:pStyle w:val="Paragrafoelenco"/>
        <w:numPr>
          <w:ilvl w:val="0"/>
          <w:numId w:val="24"/>
        </w:numPr>
        <w:spacing w:after="120" w:line="360" w:lineRule="auto"/>
        <w:jc w:val="both"/>
        <w:rPr>
          <w:rFonts w:asciiTheme="minorHAnsi" w:hAnsiTheme="minorHAnsi" w:cstheme="minorHAnsi"/>
        </w:rPr>
      </w:pPr>
      <w:r w:rsidRPr="00E578E2">
        <w:rPr>
          <w:rFonts w:asciiTheme="minorHAnsi" w:hAnsiTheme="minorHAnsi" w:cstheme="minorHAnsi"/>
        </w:rPr>
        <w:t>Importo Iva €;</w:t>
      </w:r>
    </w:p>
    <w:p w14:paraId="4456C52C" w14:textId="4980F3D1" w:rsidR="00866D42" w:rsidRPr="007746F9" w:rsidRDefault="00866D42" w:rsidP="00C30FDC">
      <w:pPr>
        <w:pStyle w:val="Paragrafoelenco"/>
        <w:numPr>
          <w:ilvl w:val="0"/>
          <w:numId w:val="24"/>
        </w:numPr>
        <w:spacing w:after="120" w:line="360" w:lineRule="auto"/>
        <w:jc w:val="both"/>
        <w:rPr>
          <w:rFonts w:asciiTheme="minorHAnsi" w:hAnsiTheme="minorHAnsi" w:cstheme="minorHAnsi"/>
        </w:rPr>
      </w:pPr>
      <w:r w:rsidRPr="0081193C">
        <w:rPr>
          <w:rFonts w:asciiTheme="minorHAnsi" w:hAnsiTheme="minorHAnsi" w:cstheme="minorHAnsi"/>
        </w:rPr>
        <w:lastRenderedPageBreak/>
        <w:t>Tipologia del Giustificativo (da selezionare tra le voci disponibili a sistema: fattura, acconto/anticipo su fattura,</w:t>
      </w:r>
      <w:r w:rsidRPr="007746F9">
        <w:rPr>
          <w:rFonts w:asciiTheme="minorHAnsi" w:hAnsiTheme="minorHAnsi" w:cstheme="minorHAnsi"/>
        </w:rPr>
        <w:t xml:space="preserve"> acconto/anticipo su parcella, nota di credito, nota di debito, parcella, </w:t>
      </w:r>
      <w:proofErr w:type="spellStart"/>
      <w:r w:rsidRPr="007746F9">
        <w:rPr>
          <w:rFonts w:asciiTheme="minorHAnsi" w:hAnsiTheme="minorHAnsi" w:cstheme="minorHAnsi"/>
        </w:rPr>
        <w:t>ecc</w:t>
      </w:r>
      <w:proofErr w:type="spellEnd"/>
      <w:r w:rsidRPr="007746F9">
        <w:rPr>
          <w:rFonts w:asciiTheme="minorHAnsi" w:hAnsiTheme="minorHAnsi" w:cstheme="minorHAnsi"/>
        </w:rPr>
        <w:t xml:space="preserve">); </w:t>
      </w:r>
    </w:p>
    <w:p w14:paraId="4FD7134F" w14:textId="649BBC29" w:rsidR="00866D42" w:rsidRPr="007746F9" w:rsidRDefault="00866D42" w:rsidP="00C30FDC">
      <w:pPr>
        <w:pStyle w:val="Paragrafoelenco"/>
        <w:numPr>
          <w:ilvl w:val="0"/>
          <w:numId w:val="24"/>
        </w:numPr>
        <w:spacing w:after="120" w:line="360" w:lineRule="auto"/>
        <w:jc w:val="both"/>
        <w:rPr>
          <w:rFonts w:asciiTheme="minorHAnsi" w:hAnsiTheme="minorHAnsi" w:cstheme="minorHAnsi"/>
        </w:rPr>
      </w:pPr>
      <w:r w:rsidRPr="007746F9">
        <w:rPr>
          <w:rFonts w:asciiTheme="minorHAnsi" w:hAnsiTheme="minorHAnsi" w:cstheme="minorHAnsi"/>
        </w:rPr>
        <w:t>Modalità IVA (da selezionare tra le seguenti voci disponibili a sistema: gestione costo standard, differita, esente da IVA, Immediata, Split Payment);</w:t>
      </w:r>
    </w:p>
    <w:p w14:paraId="090C8DE0" w14:textId="594057D8" w:rsidR="00866D42" w:rsidRPr="007746F9" w:rsidRDefault="00866D42" w:rsidP="00C30FDC">
      <w:pPr>
        <w:pStyle w:val="Paragrafoelenco"/>
        <w:numPr>
          <w:ilvl w:val="0"/>
          <w:numId w:val="24"/>
        </w:numPr>
        <w:spacing w:after="120" w:line="360" w:lineRule="auto"/>
        <w:jc w:val="both"/>
        <w:rPr>
          <w:rFonts w:asciiTheme="minorHAnsi" w:hAnsiTheme="minorHAnsi" w:cstheme="minorHAnsi"/>
        </w:rPr>
      </w:pPr>
      <w:r w:rsidRPr="007746F9">
        <w:rPr>
          <w:rFonts w:asciiTheme="minorHAnsi" w:hAnsiTheme="minorHAnsi" w:cstheme="minorHAnsi"/>
        </w:rPr>
        <w:t>Codice Id. del Cedente/prestatore;</w:t>
      </w:r>
    </w:p>
    <w:p w14:paraId="41AB8B7D" w14:textId="0D8F6E4D" w:rsidR="00866D42" w:rsidRPr="007746F9" w:rsidRDefault="00866D42" w:rsidP="00C30FDC">
      <w:pPr>
        <w:pStyle w:val="Paragrafoelenco"/>
        <w:numPr>
          <w:ilvl w:val="0"/>
          <w:numId w:val="24"/>
        </w:numPr>
        <w:spacing w:after="120" w:line="360" w:lineRule="auto"/>
        <w:jc w:val="both"/>
        <w:rPr>
          <w:rFonts w:asciiTheme="minorHAnsi" w:hAnsiTheme="minorHAnsi" w:cstheme="minorHAnsi"/>
        </w:rPr>
      </w:pPr>
      <w:r w:rsidRPr="007746F9">
        <w:rPr>
          <w:rFonts w:asciiTheme="minorHAnsi" w:hAnsiTheme="minorHAnsi" w:cstheme="minorHAnsi"/>
        </w:rPr>
        <w:t>Codice Id. del Cessionario/Committente;</w:t>
      </w:r>
    </w:p>
    <w:p w14:paraId="6D130E54" w14:textId="298C08DD" w:rsidR="00866D42" w:rsidRPr="007746F9" w:rsidRDefault="00866D42" w:rsidP="00C30FDC">
      <w:pPr>
        <w:pStyle w:val="Paragrafoelenco"/>
        <w:numPr>
          <w:ilvl w:val="0"/>
          <w:numId w:val="24"/>
        </w:numPr>
        <w:spacing w:after="120" w:line="360" w:lineRule="auto"/>
        <w:jc w:val="both"/>
        <w:rPr>
          <w:rFonts w:asciiTheme="minorHAnsi" w:hAnsiTheme="minorHAnsi" w:cstheme="minorHAnsi"/>
        </w:rPr>
      </w:pPr>
      <w:r w:rsidRPr="007746F9">
        <w:rPr>
          <w:rFonts w:asciiTheme="minorHAnsi" w:hAnsiTheme="minorHAnsi" w:cstheme="minorHAnsi"/>
        </w:rPr>
        <w:t>Condizioni di pagamento</w:t>
      </w:r>
      <w:r w:rsidR="004315CA" w:rsidRPr="007746F9">
        <w:rPr>
          <w:rFonts w:asciiTheme="minorHAnsi" w:hAnsiTheme="minorHAnsi" w:cstheme="minorHAnsi"/>
        </w:rPr>
        <w:t xml:space="preserve"> (da selezionare tra le seguenti voci disponibili a sistema: pagamento a rate; pagamento in un’unica soluzione; anticipo, saldo in presenza di anticipo)</w:t>
      </w:r>
      <w:r w:rsidRPr="007746F9">
        <w:rPr>
          <w:rFonts w:asciiTheme="minorHAnsi" w:hAnsiTheme="minorHAnsi" w:cstheme="minorHAnsi"/>
        </w:rPr>
        <w:t>;</w:t>
      </w:r>
    </w:p>
    <w:p w14:paraId="3335B82B" w14:textId="77777777" w:rsidR="0006496B" w:rsidRDefault="00866D42" w:rsidP="0006496B">
      <w:pPr>
        <w:pStyle w:val="Paragrafoelenco"/>
        <w:numPr>
          <w:ilvl w:val="0"/>
          <w:numId w:val="24"/>
        </w:numPr>
        <w:spacing w:after="120" w:line="360" w:lineRule="auto"/>
        <w:jc w:val="both"/>
        <w:rPr>
          <w:rFonts w:asciiTheme="minorHAnsi" w:hAnsiTheme="minorHAnsi" w:cstheme="minorHAnsi"/>
          <w:iCs/>
        </w:rPr>
      </w:pPr>
      <w:r w:rsidRPr="007746F9">
        <w:rPr>
          <w:rFonts w:asciiTheme="minorHAnsi" w:hAnsiTheme="minorHAnsi" w:cstheme="minorHAnsi"/>
        </w:rPr>
        <w:t>Modalità Pagamento (da selezionare tra le voci disponibili a sistema</w:t>
      </w:r>
      <w:r w:rsidR="00A16729">
        <w:rPr>
          <w:rFonts w:asciiTheme="minorHAnsi" w:hAnsiTheme="minorHAnsi" w:cstheme="minorHAnsi"/>
        </w:rPr>
        <w:t>)</w:t>
      </w:r>
      <w:r>
        <w:rPr>
          <w:rFonts w:asciiTheme="minorHAnsi" w:hAnsiTheme="minorHAnsi" w:cstheme="minorHAnsi"/>
          <w:iCs/>
        </w:rPr>
        <w:t>;</w:t>
      </w:r>
    </w:p>
    <w:p w14:paraId="7154398D" w14:textId="77777777" w:rsidR="0006496B" w:rsidRDefault="00866D42" w:rsidP="0006496B">
      <w:pPr>
        <w:pStyle w:val="Paragrafoelenco"/>
        <w:numPr>
          <w:ilvl w:val="0"/>
          <w:numId w:val="24"/>
        </w:numPr>
        <w:spacing w:after="120" w:line="360" w:lineRule="auto"/>
        <w:jc w:val="both"/>
        <w:rPr>
          <w:rFonts w:asciiTheme="minorHAnsi" w:hAnsiTheme="minorHAnsi" w:cstheme="minorHAnsi"/>
          <w:iCs/>
        </w:rPr>
      </w:pPr>
      <w:r w:rsidRPr="0006496B">
        <w:rPr>
          <w:rFonts w:asciiTheme="minorHAnsi" w:hAnsiTheme="minorHAnsi" w:cstheme="minorHAnsi"/>
        </w:rPr>
        <w:t>Indicazione</w:t>
      </w:r>
      <w:r w:rsidRPr="0006496B">
        <w:rPr>
          <w:rFonts w:asciiTheme="minorHAnsi" w:hAnsiTheme="minorHAnsi" w:cstheme="minorHAnsi"/>
          <w:iCs/>
        </w:rPr>
        <w:t xml:space="preserve"> voce di spesa.</w:t>
      </w:r>
      <w:r w:rsidR="009E0FF7" w:rsidRPr="0006496B">
        <w:rPr>
          <w:rFonts w:asciiTheme="minorHAnsi" w:hAnsiTheme="minorHAnsi" w:cstheme="minorHAnsi"/>
          <w:iCs/>
        </w:rPr>
        <w:t xml:space="preserve"> </w:t>
      </w:r>
    </w:p>
    <w:p w14:paraId="43DC01DB" w14:textId="2EE70FC1" w:rsidR="00FE68A6" w:rsidRPr="0006496B" w:rsidRDefault="00FE68A6" w:rsidP="0006496B">
      <w:pPr>
        <w:spacing w:after="120" w:line="360" w:lineRule="auto"/>
        <w:ind w:left="360"/>
        <w:jc w:val="both"/>
        <w:rPr>
          <w:rFonts w:asciiTheme="minorHAnsi" w:hAnsiTheme="minorHAnsi" w:cstheme="minorHAnsi"/>
          <w:iCs/>
        </w:rPr>
      </w:pPr>
      <w:r w:rsidRPr="0006496B">
        <w:rPr>
          <w:rFonts w:asciiTheme="minorHAnsi" w:hAnsiTheme="minorHAnsi" w:cstheme="minorHAnsi"/>
        </w:rPr>
        <w:t xml:space="preserve">Nella medesima sottosezione, al fine di consentire l’erogazione del 10% finale a saldo, il soggetto attuatore dovrà allegare all’ultima spesa registrata la documentazione relativa al </w:t>
      </w:r>
      <w:r w:rsidRPr="0006496B">
        <w:rPr>
          <w:rFonts w:asciiTheme="minorHAnsi" w:hAnsiTheme="minorHAnsi" w:cstheme="minorHAnsi"/>
          <w:iCs/>
        </w:rPr>
        <w:t>certificato di collaudo, ovvero al certificato di regolare esecuzione rilasciato per i lavori dal direttore dei lavori, ai sensi dell'art. 102 del codice di cui al Decreto legislativo 18 aprile 2016, n. 50 (Cfr. par. 3.1.4).</w:t>
      </w:r>
    </w:p>
    <w:p w14:paraId="6A400818" w14:textId="77777777" w:rsidR="00873C9C" w:rsidRPr="00EE42A7" w:rsidRDefault="00873C9C" w:rsidP="00873C9C">
      <w:pPr>
        <w:autoSpaceDE w:val="0"/>
        <w:autoSpaceDN w:val="0"/>
        <w:adjustRightInd w:val="0"/>
        <w:jc w:val="both"/>
        <w:rPr>
          <w:rFonts w:asciiTheme="minorHAnsi" w:hAnsiTheme="minorHAnsi" w:cstheme="minorHAnsi"/>
        </w:rPr>
      </w:pPr>
    </w:p>
    <w:p w14:paraId="3583833F" w14:textId="77777777" w:rsidR="00006AD5" w:rsidRPr="00EE42A7" w:rsidRDefault="00006AD5" w:rsidP="00DB6A6E">
      <w:pPr>
        <w:spacing w:after="120"/>
        <w:rPr>
          <w:rFonts w:asciiTheme="minorHAnsi" w:hAnsiTheme="minorHAnsi" w:cstheme="minorHAnsi"/>
          <w:i/>
          <w:iCs/>
        </w:rPr>
      </w:pPr>
      <w:r w:rsidRPr="00EE42A7">
        <w:rPr>
          <w:rFonts w:asciiTheme="minorHAnsi" w:hAnsiTheme="minorHAnsi" w:cstheme="minorHAnsi"/>
          <w:i/>
          <w:iCs/>
        </w:rPr>
        <w:t>Percettore</w:t>
      </w:r>
    </w:p>
    <w:p w14:paraId="114ECB66" w14:textId="77777777" w:rsidR="009F5380" w:rsidRDefault="009F5380" w:rsidP="00FB123D">
      <w:pPr>
        <w:autoSpaceDE w:val="0"/>
        <w:autoSpaceDN w:val="0"/>
        <w:adjustRightInd w:val="0"/>
        <w:spacing w:after="120"/>
        <w:jc w:val="both"/>
        <w:rPr>
          <w:rFonts w:asciiTheme="minorHAnsi" w:hAnsiTheme="minorHAnsi" w:cstheme="minorHAnsi"/>
          <w:lang w:eastAsia="it-IT"/>
        </w:rPr>
      </w:pPr>
      <w:r w:rsidRPr="00EE42A7">
        <w:rPr>
          <w:rFonts w:asciiTheme="minorHAnsi" w:hAnsiTheme="minorHAnsi" w:cstheme="minorHAnsi"/>
          <w:lang w:eastAsia="it-IT"/>
        </w:rPr>
        <w:t>La presente sezione non deve essere compilata</w:t>
      </w:r>
      <w:r>
        <w:rPr>
          <w:rFonts w:asciiTheme="minorHAnsi" w:hAnsiTheme="minorHAnsi" w:cstheme="minorHAnsi"/>
          <w:lang w:eastAsia="it-IT"/>
        </w:rPr>
        <w:t xml:space="preserve"> in quanto i dati relativi al soggetto percettore sono   </w:t>
      </w:r>
    </w:p>
    <w:p w14:paraId="16DDD4C9" w14:textId="77777777" w:rsidR="00FE286F" w:rsidRDefault="009F5380" w:rsidP="00FB123D">
      <w:pPr>
        <w:autoSpaceDE w:val="0"/>
        <w:autoSpaceDN w:val="0"/>
        <w:adjustRightInd w:val="0"/>
        <w:spacing w:after="120"/>
        <w:jc w:val="both"/>
        <w:rPr>
          <w:rFonts w:asciiTheme="minorHAnsi" w:hAnsiTheme="minorHAnsi" w:cstheme="minorHAnsi"/>
          <w:lang w:eastAsia="it-IT"/>
        </w:rPr>
      </w:pPr>
      <w:r>
        <w:rPr>
          <w:rFonts w:asciiTheme="minorHAnsi" w:hAnsiTheme="minorHAnsi" w:cstheme="minorHAnsi"/>
          <w:lang w:eastAsia="it-IT"/>
        </w:rPr>
        <w:t>desumibili dal collegamento tra pagamenti e giustificativi.</w:t>
      </w:r>
    </w:p>
    <w:p w14:paraId="5738D67F" w14:textId="77777777" w:rsidR="009F5380" w:rsidRPr="00EE42A7" w:rsidRDefault="009F5380" w:rsidP="00FB123D">
      <w:pPr>
        <w:autoSpaceDE w:val="0"/>
        <w:autoSpaceDN w:val="0"/>
        <w:adjustRightInd w:val="0"/>
        <w:jc w:val="both"/>
        <w:rPr>
          <w:rFonts w:asciiTheme="minorHAnsi" w:hAnsiTheme="minorHAnsi" w:cstheme="minorHAnsi"/>
          <w:b/>
          <w:bCs/>
          <w:color w:val="111111"/>
          <w:sz w:val="18"/>
          <w:szCs w:val="18"/>
          <w:lang w:eastAsia="it-IT"/>
        </w:rPr>
      </w:pPr>
    </w:p>
    <w:p w14:paraId="3A8997CF" w14:textId="77777777" w:rsidR="00FE286F" w:rsidRPr="00EE42A7" w:rsidRDefault="00FE286F" w:rsidP="00FB123D">
      <w:pPr>
        <w:spacing w:after="120"/>
        <w:jc w:val="both"/>
        <w:rPr>
          <w:rFonts w:asciiTheme="minorHAnsi" w:hAnsiTheme="minorHAnsi" w:cstheme="minorHAnsi"/>
          <w:i/>
          <w:iCs/>
        </w:rPr>
      </w:pPr>
      <w:r w:rsidRPr="00EE42A7">
        <w:rPr>
          <w:rFonts w:asciiTheme="minorHAnsi" w:hAnsiTheme="minorHAnsi" w:cstheme="minorHAnsi"/>
          <w:i/>
          <w:iCs/>
        </w:rPr>
        <w:t>Pagamenti a costi semplificati</w:t>
      </w:r>
    </w:p>
    <w:p w14:paraId="4B91B997" w14:textId="77777777" w:rsidR="00EE1930" w:rsidRPr="00EE42A7" w:rsidRDefault="00FE286F" w:rsidP="00FB123D">
      <w:pPr>
        <w:autoSpaceDE w:val="0"/>
        <w:autoSpaceDN w:val="0"/>
        <w:adjustRightInd w:val="0"/>
        <w:spacing w:after="120" w:line="360" w:lineRule="auto"/>
        <w:jc w:val="both"/>
        <w:rPr>
          <w:rFonts w:asciiTheme="minorHAnsi" w:hAnsiTheme="minorHAnsi" w:cstheme="minorHAnsi"/>
          <w:lang w:eastAsia="it-IT"/>
        </w:rPr>
      </w:pPr>
      <w:r w:rsidRPr="00EE42A7">
        <w:rPr>
          <w:rFonts w:asciiTheme="minorHAnsi" w:hAnsiTheme="minorHAnsi" w:cstheme="minorHAnsi"/>
          <w:lang w:eastAsia="it-IT"/>
        </w:rPr>
        <w:t xml:space="preserve">La </w:t>
      </w:r>
      <w:r w:rsidR="004E1CE0" w:rsidRPr="00EE42A7">
        <w:rPr>
          <w:rFonts w:asciiTheme="minorHAnsi" w:hAnsiTheme="minorHAnsi" w:cstheme="minorHAnsi"/>
          <w:lang w:eastAsia="it-IT"/>
        </w:rPr>
        <w:t xml:space="preserve">presente </w:t>
      </w:r>
      <w:r w:rsidRPr="00EE42A7">
        <w:rPr>
          <w:rFonts w:asciiTheme="minorHAnsi" w:hAnsiTheme="minorHAnsi" w:cstheme="minorHAnsi"/>
          <w:lang w:eastAsia="it-IT"/>
        </w:rPr>
        <w:t>sezione non deve essere compilata</w:t>
      </w:r>
      <w:r w:rsidR="00E23948" w:rsidRPr="00EE42A7">
        <w:rPr>
          <w:rFonts w:asciiTheme="minorHAnsi" w:hAnsiTheme="minorHAnsi" w:cstheme="minorHAnsi"/>
          <w:lang w:eastAsia="it-IT"/>
        </w:rPr>
        <w:t xml:space="preserve"> in quanto non pertinente</w:t>
      </w:r>
      <w:r w:rsidR="00FB123D">
        <w:rPr>
          <w:rFonts w:asciiTheme="minorHAnsi" w:hAnsiTheme="minorHAnsi" w:cstheme="minorHAnsi"/>
          <w:lang w:eastAsia="it-IT"/>
        </w:rPr>
        <w:t xml:space="preserve"> per i progetti di rigenerazione urbana.</w:t>
      </w:r>
    </w:p>
    <w:p w14:paraId="3089A415" w14:textId="77777777" w:rsidR="00CF0AA2" w:rsidRPr="00F32A55" w:rsidRDefault="00CF0AA2" w:rsidP="00FB123D">
      <w:pPr>
        <w:autoSpaceDE w:val="0"/>
        <w:autoSpaceDN w:val="0"/>
        <w:adjustRightInd w:val="0"/>
        <w:jc w:val="both"/>
        <w:rPr>
          <w:rFonts w:asciiTheme="minorHAnsi" w:hAnsiTheme="minorHAnsi" w:cstheme="minorHAnsi"/>
          <w:color w:val="111111"/>
          <w:lang w:eastAsia="it-IT"/>
        </w:rPr>
      </w:pPr>
    </w:p>
    <w:p w14:paraId="2B688562" w14:textId="77777777" w:rsidR="00A428BF" w:rsidRPr="00F32A55" w:rsidRDefault="002E005D" w:rsidP="002E005D">
      <w:pPr>
        <w:pStyle w:val="Titolo2"/>
        <w:numPr>
          <w:ilvl w:val="1"/>
          <w:numId w:val="2"/>
        </w:numPr>
        <w:spacing w:before="0" w:after="240"/>
        <w:ind w:left="578" w:hanging="578"/>
        <w:rPr>
          <w:rFonts w:asciiTheme="minorHAnsi" w:hAnsiTheme="minorHAnsi" w:cstheme="minorHAnsi"/>
          <w:sz w:val="24"/>
          <w:szCs w:val="24"/>
        </w:rPr>
      </w:pPr>
      <w:bookmarkStart w:id="97" w:name="_Toc120023179"/>
      <w:r w:rsidRPr="00F32A55">
        <w:rPr>
          <w:rFonts w:asciiTheme="minorHAnsi" w:hAnsiTheme="minorHAnsi" w:cstheme="minorHAnsi"/>
          <w:sz w:val="24"/>
          <w:szCs w:val="24"/>
        </w:rPr>
        <w:t>Validazione controlli</w:t>
      </w:r>
      <w:bookmarkEnd w:id="97"/>
    </w:p>
    <w:p w14:paraId="63D1CC94" w14:textId="77777777" w:rsidR="0047768B" w:rsidRDefault="0047768B" w:rsidP="00E41622">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Sessione validazione</w:t>
      </w:r>
    </w:p>
    <w:p w14:paraId="02A22AA7" w14:textId="77777777" w:rsidR="0047768B" w:rsidRDefault="0047768B" w:rsidP="00E41622">
      <w:pPr>
        <w:pStyle w:val="Default"/>
        <w:spacing w:after="120" w:line="360" w:lineRule="auto"/>
        <w:jc w:val="both"/>
        <w:rPr>
          <w:rFonts w:asciiTheme="minorHAnsi" w:hAnsiTheme="minorHAnsi" w:cstheme="minorHAnsi"/>
          <w:iCs/>
          <w:lang w:val="it-IT"/>
        </w:rPr>
      </w:pPr>
      <w:r w:rsidRPr="00AE4CF0">
        <w:rPr>
          <w:rFonts w:asciiTheme="minorHAnsi" w:hAnsiTheme="minorHAnsi" w:cstheme="minorHAnsi"/>
          <w:iCs/>
          <w:lang w:val="it-IT"/>
        </w:rPr>
        <w:t>La presente sottosezione non deve essere alimentata dal Soggetto attuatore.</w:t>
      </w:r>
    </w:p>
    <w:p w14:paraId="224AF6D3" w14:textId="77777777" w:rsidR="00CD01A4" w:rsidRDefault="00CF2AAF" w:rsidP="00E41622">
      <w:pPr>
        <w:pStyle w:val="Default"/>
        <w:spacing w:after="120" w:line="360" w:lineRule="auto"/>
        <w:jc w:val="both"/>
        <w:rPr>
          <w:rFonts w:asciiTheme="minorHAnsi" w:hAnsiTheme="minorHAnsi" w:cstheme="minorHAnsi"/>
          <w:i/>
          <w:iCs/>
          <w:lang w:val="it-IT"/>
        </w:rPr>
      </w:pPr>
      <w:r w:rsidRPr="00372AA2">
        <w:rPr>
          <w:rFonts w:asciiTheme="minorHAnsi" w:hAnsiTheme="minorHAnsi" w:cstheme="minorHAnsi"/>
          <w:i/>
          <w:iCs/>
          <w:lang w:val="it-IT"/>
        </w:rPr>
        <w:t xml:space="preserve">Sessione </w:t>
      </w:r>
      <w:proofErr w:type="spellStart"/>
      <w:r w:rsidRPr="00372AA2">
        <w:rPr>
          <w:rFonts w:asciiTheme="minorHAnsi" w:hAnsiTheme="minorHAnsi" w:cstheme="minorHAnsi"/>
          <w:i/>
          <w:iCs/>
          <w:lang w:val="it-IT"/>
        </w:rPr>
        <w:t>pre</w:t>
      </w:r>
      <w:proofErr w:type="spellEnd"/>
      <w:r w:rsidRPr="00372AA2">
        <w:rPr>
          <w:rFonts w:asciiTheme="minorHAnsi" w:hAnsiTheme="minorHAnsi" w:cstheme="minorHAnsi"/>
          <w:i/>
          <w:iCs/>
          <w:lang w:val="it-IT"/>
        </w:rPr>
        <w:t>-validazione</w:t>
      </w:r>
    </w:p>
    <w:p w14:paraId="30EBD24D" w14:textId="77777777" w:rsidR="005404A1" w:rsidRPr="00EE42A7" w:rsidRDefault="005404A1" w:rsidP="001151FF">
      <w:pPr>
        <w:autoSpaceDE w:val="0"/>
        <w:autoSpaceDN w:val="0"/>
        <w:adjustRightInd w:val="0"/>
        <w:spacing w:after="120" w:line="360" w:lineRule="auto"/>
        <w:jc w:val="both"/>
        <w:rPr>
          <w:rFonts w:asciiTheme="minorHAnsi" w:hAnsiTheme="minorHAnsi" w:cstheme="minorHAnsi"/>
          <w:lang w:eastAsia="it-IT"/>
        </w:rPr>
      </w:pPr>
      <w:r w:rsidRPr="00EE42A7">
        <w:rPr>
          <w:rFonts w:asciiTheme="minorHAnsi" w:hAnsiTheme="minorHAnsi" w:cstheme="minorHAnsi"/>
          <w:lang w:eastAsia="it-IT"/>
        </w:rPr>
        <w:lastRenderedPageBreak/>
        <w:t>La funzione di “</w:t>
      </w:r>
      <w:proofErr w:type="spellStart"/>
      <w:r w:rsidRPr="00EE42A7">
        <w:rPr>
          <w:rFonts w:asciiTheme="minorHAnsi" w:hAnsiTheme="minorHAnsi" w:cstheme="minorHAnsi"/>
          <w:lang w:eastAsia="it-IT"/>
        </w:rPr>
        <w:t>pre</w:t>
      </w:r>
      <w:proofErr w:type="spellEnd"/>
      <w:r w:rsidRPr="00EE42A7">
        <w:rPr>
          <w:rFonts w:asciiTheme="minorHAnsi" w:hAnsiTheme="minorHAnsi" w:cstheme="minorHAnsi"/>
          <w:lang w:eastAsia="it-IT"/>
        </w:rPr>
        <w:t xml:space="preserve">-validazione” permette di avere una </w:t>
      </w:r>
      <w:proofErr w:type="spellStart"/>
      <w:r w:rsidRPr="00EE42A7">
        <w:rPr>
          <w:rFonts w:asciiTheme="minorHAnsi" w:hAnsiTheme="minorHAnsi" w:cstheme="minorHAnsi"/>
          <w:i/>
          <w:iCs/>
          <w:lang w:eastAsia="it-IT"/>
        </w:rPr>
        <w:t>prewiew</w:t>
      </w:r>
      <w:proofErr w:type="spellEnd"/>
      <w:r w:rsidR="00F9561B">
        <w:rPr>
          <w:rFonts w:asciiTheme="minorHAnsi" w:hAnsiTheme="minorHAnsi" w:cstheme="minorHAnsi"/>
          <w:i/>
          <w:iCs/>
          <w:lang w:eastAsia="it-IT"/>
        </w:rPr>
        <w:t xml:space="preserve"> </w:t>
      </w:r>
      <w:r w:rsidRPr="00EE42A7">
        <w:rPr>
          <w:rFonts w:asciiTheme="minorHAnsi" w:hAnsiTheme="minorHAnsi" w:cstheme="minorHAnsi"/>
          <w:lang w:eastAsia="it-IT"/>
        </w:rPr>
        <w:t xml:space="preserve">dell’esito dei controlli automatici </w:t>
      </w:r>
      <w:r w:rsidR="00B86CAB">
        <w:rPr>
          <w:rFonts w:asciiTheme="minorHAnsi" w:hAnsiTheme="minorHAnsi" w:cstheme="minorHAnsi"/>
          <w:lang w:eastAsia="it-IT"/>
        </w:rPr>
        <w:t xml:space="preserve">del sistema </w:t>
      </w:r>
      <w:proofErr w:type="spellStart"/>
      <w:r w:rsidRPr="00EE42A7">
        <w:rPr>
          <w:rFonts w:asciiTheme="minorHAnsi" w:hAnsiTheme="minorHAnsi" w:cstheme="minorHAnsi"/>
          <w:lang w:eastAsia="it-IT"/>
        </w:rPr>
        <w:t>ReGiS</w:t>
      </w:r>
      <w:proofErr w:type="spellEnd"/>
      <w:r w:rsidRPr="00EE42A7">
        <w:rPr>
          <w:rFonts w:asciiTheme="minorHAnsi" w:hAnsiTheme="minorHAnsi" w:cstheme="minorHAnsi"/>
          <w:lang w:eastAsia="it-IT"/>
        </w:rPr>
        <w:t>, al fine di intercettare e correggere i dati</w:t>
      </w:r>
      <w:r w:rsidR="00F9561B">
        <w:rPr>
          <w:rFonts w:asciiTheme="minorHAnsi" w:hAnsiTheme="minorHAnsi" w:cstheme="minorHAnsi"/>
          <w:lang w:eastAsia="it-IT"/>
        </w:rPr>
        <w:t xml:space="preserve"> </w:t>
      </w:r>
      <w:r w:rsidRPr="00EE42A7">
        <w:rPr>
          <w:rFonts w:asciiTheme="minorHAnsi" w:hAnsiTheme="minorHAnsi" w:cstheme="minorHAnsi"/>
          <w:lang w:eastAsia="it-IT"/>
        </w:rPr>
        <w:t>prima che ne sia effettuata una convalida formale da parte dell’Amministrazione titolare.</w:t>
      </w:r>
      <w:r w:rsidR="003F49E4" w:rsidRPr="00EE42A7">
        <w:rPr>
          <w:rFonts w:asciiTheme="minorHAnsi" w:hAnsiTheme="minorHAnsi" w:cstheme="minorHAnsi"/>
          <w:lang w:eastAsia="it-IT"/>
        </w:rPr>
        <w:t xml:space="preserve"> Il controllo dei dati è di natura formale, sotto il profilo della completezza e coerenza.</w:t>
      </w:r>
    </w:p>
    <w:p w14:paraId="61EF8FB0" w14:textId="77777777" w:rsidR="00FA62AD" w:rsidRPr="00AE4CF0" w:rsidRDefault="00842CC8" w:rsidP="001151FF">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 xml:space="preserve">Cliccando sul pulsante </w:t>
      </w:r>
      <w:r w:rsidR="00E413CB">
        <w:rPr>
          <w:rFonts w:asciiTheme="minorHAnsi" w:hAnsiTheme="minorHAnsi" w:cstheme="minorHAnsi"/>
          <w:color w:val="111111"/>
          <w:lang w:eastAsia="it-IT"/>
        </w:rPr>
        <w:t>“</w:t>
      </w:r>
      <w:proofErr w:type="spellStart"/>
      <w:r w:rsidRPr="00EE42A7">
        <w:rPr>
          <w:rFonts w:asciiTheme="minorHAnsi" w:hAnsiTheme="minorHAnsi" w:cstheme="minorHAnsi"/>
          <w:b/>
          <w:bCs/>
          <w:i/>
          <w:iCs/>
          <w:color w:val="111111"/>
          <w:lang w:eastAsia="it-IT"/>
        </w:rPr>
        <w:t>Pre</w:t>
      </w:r>
      <w:proofErr w:type="spellEnd"/>
      <w:r w:rsidRPr="00EE42A7">
        <w:rPr>
          <w:rFonts w:asciiTheme="minorHAnsi" w:hAnsiTheme="minorHAnsi" w:cstheme="minorHAnsi"/>
          <w:b/>
          <w:bCs/>
          <w:i/>
          <w:iCs/>
          <w:color w:val="111111"/>
          <w:lang w:eastAsia="it-IT"/>
        </w:rPr>
        <w:t>-Validazione</w:t>
      </w:r>
      <w:r w:rsidR="00E413CB">
        <w:rPr>
          <w:rFonts w:asciiTheme="minorHAnsi" w:hAnsiTheme="minorHAnsi" w:cstheme="minorHAnsi"/>
          <w:color w:val="111111"/>
          <w:lang w:eastAsia="it-IT"/>
        </w:rPr>
        <w:t>”</w:t>
      </w:r>
      <w:r w:rsidR="00F9561B">
        <w:rPr>
          <w:rFonts w:asciiTheme="minorHAnsi" w:hAnsiTheme="minorHAnsi" w:cstheme="minorHAnsi"/>
          <w:color w:val="111111"/>
          <w:lang w:eastAsia="it-IT"/>
        </w:rPr>
        <w:t xml:space="preserve"> </w:t>
      </w:r>
      <w:r w:rsidR="00CF2AAF" w:rsidRPr="00EE42A7">
        <w:rPr>
          <w:rFonts w:asciiTheme="minorHAnsi" w:hAnsiTheme="minorHAnsi" w:cstheme="minorHAnsi"/>
          <w:color w:val="111111"/>
          <w:lang w:eastAsia="it-IT"/>
        </w:rPr>
        <w:t xml:space="preserve">il soggetto attuatore </w:t>
      </w:r>
      <w:r w:rsidR="005404A1" w:rsidRPr="00EE42A7">
        <w:rPr>
          <w:rFonts w:asciiTheme="minorHAnsi" w:hAnsiTheme="minorHAnsi" w:cstheme="minorHAnsi"/>
          <w:color w:val="111111"/>
          <w:lang w:eastAsia="it-IT"/>
        </w:rPr>
        <w:t>avvia</w:t>
      </w:r>
      <w:r w:rsidR="00CF2AAF" w:rsidRPr="00EE42A7">
        <w:rPr>
          <w:rFonts w:asciiTheme="minorHAnsi" w:hAnsiTheme="minorHAnsi" w:cstheme="minorHAnsi"/>
          <w:color w:val="111111"/>
          <w:lang w:eastAsia="it-IT"/>
        </w:rPr>
        <w:t xml:space="preserve"> i controlli </w:t>
      </w:r>
      <w:r w:rsidR="005404A1" w:rsidRPr="00EE42A7">
        <w:rPr>
          <w:rFonts w:asciiTheme="minorHAnsi" w:hAnsiTheme="minorHAnsi" w:cstheme="minorHAnsi"/>
          <w:color w:val="111111"/>
          <w:lang w:eastAsia="it-IT"/>
        </w:rPr>
        <w:t>a</w:t>
      </w:r>
      <w:r w:rsidR="00CF2AAF" w:rsidRPr="00EE42A7">
        <w:rPr>
          <w:rFonts w:asciiTheme="minorHAnsi" w:hAnsiTheme="minorHAnsi" w:cstheme="minorHAnsi"/>
          <w:color w:val="111111"/>
          <w:lang w:eastAsia="it-IT"/>
        </w:rPr>
        <w:t xml:space="preserve">utomatici sui dati </w:t>
      </w:r>
      <w:r w:rsidR="005404A1" w:rsidRPr="00EE42A7">
        <w:rPr>
          <w:rFonts w:asciiTheme="minorHAnsi" w:hAnsiTheme="minorHAnsi" w:cstheme="minorHAnsi"/>
          <w:lang w:eastAsia="it-IT"/>
        </w:rPr>
        <w:t>relativi ai progetti di sua pertinenza.</w:t>
      </w:r>
      <w:r w:rsidR="00F9561B">
        <w:rPr>
          <w:rFonts w:asciiTheme="minorHAnsi" w:hAnsiTheme="minorHAnsi" w:cstheme="minorHAnsi"/>
          <w:lang w:eastAsia="it-IT"/>
        </w:rPr>
        <w:t xml:space="preserve"> </w:t>
      </w:r>
      <w:r w:rsidR="00FA62AD" w:rsidRPr="00EE42A7">
        <w:rPr>
          <w:rFonts w:asciiTheme="minorHAnsi" w:hAnsiTheme="minorHAnsi" w:cstheme="minorHAnsi"/>
          <w:color w:val="111111"/>
          <w:lang w:eastAsia="it-IT"/>
        </w:rPr>
        <w:t>L’esito può essere</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«OK» o</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«KO»</w:t>
      </w:r>
      <w:r w:rsidR="001151FF" w:rsidRPr="00EE42A7">
        <w:rPr>
          <w:rFonts w:asciiTheme="minorHAnsi" w:hAnsiTheme="minorHAnsi" w:cstheme="minorHAnsi"/>
          <w:color w:val="111111"/>
          <w:lang w:eastAsia="it-IT"/>
        </w:rPr>
        <w:t>.</w:t>
      </w:r>
    </w:p>
    <w:p w14:paraId="3E684A39" w14:textId="77777777" w:rsidR="00FA62AD" w:rsidRPr="00EE42A7" w:rsidRDefault="00FA62AD" w:rsidP="00AE4CF0">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Clicca</w:t>
      </w:r>
      <w:r w:rsidR="006547C3" w:rsidRPr="00EE42A7">
        <w:rPr>
          <w:rFonts w:asciiTheme="minorHAnsi" w:hAnsiTheme="minorHAnsi" w:cstheme="minorHAnsi"/>
          <w:color w:val="111111"/>
          <w:lang w:eastAsia="it-IT"/>
        </w:rPr>
        <w:t>ndo sul pulsante</w:t>
      </w:r>
      <w:r w:rsidR="00E413CB">
        <w:rPr>
          <w:rFonts w:asciiTheme="minorHAnsi" w:hAnsiTheme="minorHAnsi" w:cstheme="minorHAnsi"/>
          <w:color w:val="111111"/>
          <w:lang w:eastAsia="it-IT"/>
        </w:rPr>
        <w:t xml:space="preserve"> “</w:t>
      </w:r>
      <w:proofErr w:type="spellStart"/>
      <w:proofErr w:type="gramStart"/>
      <w:r w:rsidR="006547C3" w:rsidRPr="00EE42A7">
        <w:rPr>
          <w:rFonts w:asciiTheme="minorHAnsi" w:hAnsiTheme="minorHAnsi" w:cstheme="minorHAnsi"/>
          <w:b/>
          <w:bCs/>
          <w:i/>
          <w:iCs/>
          <w:color w:val="111111"/>
          <w:lang w:eastAsia="it-IT"/>
        </w:rPr>
        <w:t>monitorControll</w:t>
      </w:r>
      <w:r w:rsidR="00730F9C" w:rsidRPr="00EE42A7">
        <w:rPr>
          <w:rFonts w:asciiTheme="minorHAnsi" w:hAnsiTheme="minorHAnsi" w:cstheme="minorHAnsi"/>
          <w:b/>
          <w:bCs/>
          <w:i/>
          <w:iCs/>
          <w:color w:val="111111"/>
          <w:lang w:eastAsia="it-IT"/>
        </w:rPr>
        <w:t>i</w:t>
      </w:r>
      <w:r w:rsidR="00E413CB">
        <w:rPr>
          <w:rFonts w:asciiTheme="minorHAnsi" w:hAnsiTheme="minorHAnsi" w:cstheme="minorHAnsi"/>
          <w:color w:val="111111"/>
          <w:lang w:eastAsia="it-IT"/>
        </w:rPr>
        <w:t>”</w:t>
      </w:r>
      <w:r w:rsidR="006547C3" w:rsidRPr="00EE42A7">
        <w:rPr>
          <w:rFonts w:asciiTheme="minorHAnsi" w:hAnsiTheme="minorHAnsi" w:cstheme="minorHAnsi"/>
          <w:color w:val="111111"/>
          <w:lang w:eastAsia="it-IT"/>
        </w:rPr>
        <w:t>è</w:t>
      </w:r>
      <w:proofErr w:type="spellEnd"/>
      <w:proofErr w:type="gramEnd"/>
      <w:r w:rsidR="006547C3" w:rsidRPr="00EE42A7">
        <w:rPr>
          <w:rFonts w:asciiTheme="minorHAnsi" w:hAnsiTheme="minorHAnsi" w:cstheme="minorHAnsi"/>
          <w:color w:val="111111"/>
          <w:lang w:eastAsia="it-IT"/>
        </w:rPr>
        <w:t xml:space="preserve"> possibile</w:t>
      </w:r>
      <w:r w:rsidRPr="00EE42A7">
        <w:rPr>
          <w:rFonts w:asciiTheme="minorHAnsi" w:hAnsiTheme="minorHAnsi" w:cstheme="minorHAnsi"/>
          <w:color w:val="111111"/>
          <w:lang w:eastAsia="it-IT"/>
        </w:rPr>
        <w:t xml:space="preserve"> visualizzare una schermata di dettaglio dei controlli e dei relativi stati su ciascun dato di progetto con i relativi </w:t>
      </w:r>
      <w:proofErr w:type="spellStart"/>
      <w:r w:rsidRPr="00F9561B">
        <w:rPr>
          <w:rFonts w:asciiTheme="minorHAnsi" w:hAnsiTheme="minorHAnsi" w:cstheme="minorHAnsi"/>
          <w:i/>
          <w:color w:val="111111"/>
          <w:lang w:eastAsia="it-IT"/>
        </w:rPr>
        <w:t>alert</w:t>
      </w:r>
      <w:proofErr w:type="spellEnd"/>
      <w:r w:rsidR="00C64969">
        <w:rPr>
          <w:rFonts w:asciiTheme="minorHAnsi" w:hAnsiTheme="minorHAnsi" w:cstheme="minorHAnsi"/>
          <w:color w:val="111111"/>
          <w:lang w:eastAsia="it-IT"/>
        </w:rPr>
        <w:t xml:space="preserve"> </w:t>
      </w:r>
      <w:r w:rsidRPr="00EE42A7">
        <w:rPr>
          <w:rFonts w:asciiTheme="minorHAnsi" w:hAnsiTheme="minorHAnsi" w:cstheme="minorHAnsi"/>
          <w:color w:val="111111"/>
          <w:lang w:eastAsia="it-IT"/>
        </w:rPr>
        <w:t>semaforici:</w:t>
      </w:r>
    </w:p>
    <w:p w14:paraId="41F44D24" w14:textId="77777777" w:rsidR="00FA62AD" w:rsidRPr="00EE42A7" w:rsidRDefault="00FA62AD" w:rsidP="003D6300">
      <w:pPr>
        <w:numPr>
          <w:ilvl w:val="0"/>
          <w:numId w:val="2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Rosso</w:t>
      </w:r>
      <w:r w:rsidRPr="00EE42A7">
        <w:rPr>
          <w:rFonts w:asciiTheme="minorHAnsi" w:hAnsiTheme="minorHAnsi" w:cstheme="minorHAnsi"/>
          <w:color w:val="111111"/>
          <w:lang w:eastAsia="it-IT"/>
        </w:rPr>
        <w:t>: dato da controllare</w:t>
      </w:r>
    </w:p>
    <w:p w14:paraId="54402F26" w14:textId="77777777" w:rsidR="005F3BDF" w:rsidRDefault="00FA62AD" w:rsidP="00880B4E">
      <w:pPr>
        <w:numPr>
          <w:ilvl w:val="0"/>
          <w:numId w:val="2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Verde</w:t>
      </w:r>
      <w:r w:rsidRPr="00EE42A7">
        <w:rPr>
          <w:rFonts w:asciiTheme="minorHAnsi" w:hAnsiTheme="minorHAnsi" w:cstheme="minorHAnsi"/>
          <w:color w:val="111111"/>
          <w:lang w:eastAsia="it-IT"/>
        </w:rPr>
        <w:t>: dato corretto</w:t>
      </w:r>
    </w:p>
    <w:p w14:paraId="3D5DB32D" w14:textId="77777777" w:rsidR="00E413CB" w:rsidRDefault="00E413CB" w:rsidP="00E413CB">
      <w:pPr>
        <w:autoSpaceDE w:val="0"/>
        <w:autoSpaceDN w:val="0"/>
        <w:adjustRightInd w:val="0"/>
        <w:spacing w:line="360" w:lineRule="auto"/>
        <w:jc w:val="both"/>
        <w:rPr>
          <w:rFonts w:asciiTheme="minorHAnsi" w:hAnsiTheme="minorHAnsi" w:cstheme="minorHAnsi"/>
          <w:color w:val="111111"/>
          <w:lang w:eastAsia="it-IT"/>
        </w:rPr>
      </w:pPr>
      <w:r w:rsidRPr="00E413CB">
        <w:rPr>
          <w:rFonts w:asciiTheme="minorHAnsi" w:hAnsiTheme="minorHAnsi" w:cstheme="minorHAnsi"/>
          <w:noProof/>
          <w:color w:val="111111"/>
          <w:lang w:eastAsia="it-IT"/>
        </w:rPr>
        <w:drawing>
          <wp:inline distT="0" distB="0" distL="0" distR="0" wp14:anchorId="6ABFBADF" wp14:editId="5870FF89">
            <wp:extent cx="5848350" cy="2484120"/>
            <wp:effectExtent l="19050" t="0" r="0" b="0"/>
            <wp:docPr id="61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48350" cy="2484120"/>
                    </a:xfrm>
                    <a:prstGeom prst="rect">
                      <a:avLst/>
                    </a:prstGeom>
                  </pic:spPr>
                </pic:pic>
              </a:graphicData>
            </a:graphic>
          </wp:inline>
        </w:drawing>
      </w:r>
    </w:p>
    <w:p w14:paraId="4EAF8E2D" w14:textId="77777777" w:rsidR="0047768B" w:rsidRDefault="0047768B" w:rsidP="00E413CB">
      <w:pPr>
        <w:autoSpaceDE w:val="0"/>
        <w:autoSpaceDN w:val="0"/>
        <w:adjustRightInd w:val="0"/>
        <w:spacing w:line="360" w:lineRule="auto"/>
        <w:jc w:val="both"/>
        <w:rPr>
          <w:rFonts w:asciiTheme="minorHAnsi" w:hAnsiTheme="minorHAnsi" w:cstheme="minorHAnsi"/>
          <w:color w:val="111111"/>
          <w:lang w:eastAsia="it-IT"/>
        </w:rPr>
      </w:pPr>
    </w:p>
    <w:p w14:paraId="3FEE4377" w14:textId="77777777" w:rsidR="00C1640F" w:rsidRPr="0077077D" w:rsidRDefault="00AE4CF0" w:rsidP="00AE4CF0">
      <w:pPr>
        <w:autoSpaceDE w:val="0"/>
        <w:autoSpaceDN w:val="0"/>
        <w:adjustRightInd w:val="0"/>
        <w:spacing w:after="120" w:line="360" w:lineRule="auto"/>
        <w:jc w:val="both"/>
        <w:rPr>
          <w:rFonts w:asciiTheme="minorHAnsi" w:hAnsiTheme="minorHAnsi" w:cstheme="minorHAnsi"/>
          <w:color w:val="111111"/>
          <w:lang w:eastAsia="it-IT"/>
        </w:rPr>
      </w:pPr>
      <w:r w:rsidRPr="00AE4CF0">
        <w:rPr>
          <w:rFonts w:asciiTheme="minorHAnsi" w:hAnsiTheme="minorHAnsi" w:cstheme="minorHAnsi"/>
          <w:color w:val="111111"/>
          <w:lang w:eastAsia="it-IT"/>
        </w:rPr>
        <w:t>Se</w:t>
      </w:r>
      <w:r>
        <w:rPr>
          <w:rFonts w:asciiTheme="minorHAnsi" w:hAnsiTheme="minorHAnsi" w:cstheme="minorHAnsi"/>
          <w:color w:val="111111"/>
          <w:lang w:eastAsia="it-IT"/>
        </w:rPr>
        <w:t xml:space="preserve"> “KO” (rosso) correggere le segnalazioni evidenziate.</w:t>
      </w:r>
      <w:r w:rsidR="00C64969">
        <w:rPr>
          <w:rFonts w:asciiTheme="minorHAnsi" w:hAnsiTheme="minorHAnsi" w:cstheme="minorHAnsi"/>
          <w:color w:val="111111"/>
          <w:lang w:eastAsia="it-IT"/>
        </w:rPr>
        <w:t xml:space="preserve"> </w:t>
      </w:r>
      <w:r>
        <w:rPr>
          <w:rFonts w:asciiTheme="minorHAnsi" w:hAnsiTheme="minorHAnsi" w:cstheme="minorHAnsi"/>
          <w:color w:val="111111"/>
          <w:lang w:eastAsia="it-IT"/>
        </w:rPr>
        <w:t>Procedere alla “</w:t>
      </w:r>
      <w:proofErr w:type="spellStart"/>
      <w:r w:rsidRPr="00EE42A7">
        <w:rPr>
          <w:rFonts w:asciiTheme="minorHAnsi" w:hAnsiTheme="minorHAnsi" w:cstheme="minorHAnsi"/>
          <w:b/>
          <w:bCs/>
          <w:i/>
          <w:iCs/>
          <w:color w:val="111111"/>
          <w:lang w:eastAsia="it-IT"/>
        </w:rPr>
        <w:t>Pre</w:t>
      </w:r>
      <w:proofErr w:type="spellEnd"/>
      <w:r w:rsidRPr="00EE42A7">
        <w:rPr>
          <w:rFonts w:asciiTheme="minorHAnsi" w:hAnsiTheme="minorHAnsi" w:cstheme="minorHAnsi"/>
          <w:b/>
          <w:bCs/>
          <w:i/>
          <w:iCs/>
          <w:color w:val="111111"/>
          <w:lang w:eastAsia="it-IT"/>
        </w:rPr>
        <w:t>-Validazione</w:t>
      </w:r>
      <w:r>
        <w:rPr>
          <w:rFonts w:asciiTheme="minorHAnsi" w:hAnsiTheme="minorHAnsi" w:cstheme="minorHAnsi"/>
          <w:color w:val="111111"/>
          <w:lang w:eastAsia="it-IT"/>
        </w:rPr>
        <w:t>” solo dopo avere sanato tutte le segnalazioni.</w:t>
      </w:r>
    </w:p>
    <w:p w14:paraId="329F1462" w14:textId="77777777" w:rsidR="005F3BDF" w:rsidRPr="007F1B3B" w:rsidRDefault="005F3BDF" w:rsidP="005F3BDF">
      <w:pPr>
        <w:pStyle w:val="Titolo1"/>
        <w:numPr>
          <w:ilvl w:val="0"/>
          <w:numId w:val="2"/>
        </w:numPr>
        <w:spacing w:after="120"/>
        <w:rPr>
          <w:rFonts w:asciiTheme="minorHAnsi" w:hAnsiTheme="minorHAnsi" w:cstheme="minorHAnsi"/>
        </w:rPr>
      </w:pPr>
      <w:bookmarkStart w:id="98" w:name="_Toc120023180"/>
      <w:r w:rsidRPr="007F1B3B">
        <w:rPr>
          <w:rFonts w:asciiTheme="minorHAnsi" w:hAnsiTheme="minorHAnsi" w:cstheme="minorHAnsi"/>
        </w:rPr>
        <w:t>RENDICONTAZIONE</w:t>
      </w:r>
      <w:bookmarkEnd w:id="98"/>
    </w:p>
    <w:p w14:paraId="1BDDB983" w14:textId="77777777" w:rsidR="005F3BDF" w:rsidRPr="007F1B3B" w:rsidRDefault="005F3BDF" w:rsidP="005F3BDF">
      <w:pPr>
        <w:rPr>
          <w:rFonts w:asciiTheme="minorHAnsi" w:hAnsiTheme="minorHAnsi" w:cstheme="minorHAnsi"/>
        </w:rPr>
      </w:pPr>
    </w:p>
    <w:p w14:paraId="24229C20" w14:textId="77777777" w:rsidR="005F3BDF" w:rsidRPr="007F1B3B" w:rsidRDefault="005F3BDF" w:rsidP="005F3BDF">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 xml:space="preserve">In conformità con le procedure previste all’interno dei Sistema di gestione e controllo, i soggetti attuatori sono tenuti alla presentazione di apposite e periodiche domande di rimborso a titolo di rendicontazione delle spese sostenute. Tale attività dovrà essere registrata sul sistema informativo </w:t>
      </w:r>
      <w:proofErr w:type="spellStart"/>
      <w:r w:rsidRPr="007F1B3B">
        <w:rPr>
          <w:rFonts w:asciiTheme="minorHAnsi" w:hAnsiTheme="minorHAnsi" w:cstheme="minorHAnsi"/>
          <w:lang w:val="it-IT"/>
        </w:rPr>
        <w:t>ReGiS</w:t>
      </w:r>
      <w:proofErr w:type="spellEnd"/>
      <w:r w:rsidRPr="007F1B3B">
        <w:rPr>
          <w:rFonts w:asciiTheme="minorHAnsi" w:hAnsiTheme="minorHAnsi" w:cstheme="minorHAnsi"/>
          <w:lang w:val="it-IT"/>
        </w:rPr>
        <w:t>.</w:t>
      </w:r>
    </w:p>
    <w:p w14:paraId="5ECC40AE" w14:textId="77777777" w:rsidR="007F478A" w:rsidRPr="007F1B3B" w:rsidRDefault="007F478A" w:rsidP="003D6300">
      <w:pPr>
        <w:pStyle w:val="Titolo2"/>
        <w:numPr>
          <w:ilvl w:val="1"/>
          <w:numId w:val="14"/>
        </w:numPr>
        <w:spacing w:before="0" w:after="240"/>
        <w:ind w:left="578" w:hanging="578"/>
        <w:rPr>
          <w:rFonts w:asciiTheme="minorHAnsi" w:hAnsiTheme="minorHAnsi" w:cstheme="minorHAnsi"/>
          <w:sz w:val="24"/>
          <w:szCs w:val="24"/>
        </w:rPr>
      </w:pPr>
      <w:bookmarkStart w:id="99" w:name="_Toc120023181"/>
      <w:r w:rsidRPr="007F1B3B">
        <w:rPr>
          <w:rFonts w:asciiTheme="minorHAnsi" w:hAnsiTheme="minorHAnsi" w:cstheme="minorHAnsi"/>
          <w:sz w:val="24"/>
          <w:szCs w:val="24"/>
        </w:rPr>
        <w:lastRenderedPageBreak/>
        <w:t>Creazione del rendiconto</w:t>
      </w:r>
      <w:bookmarkEnd w:id="99"/>
    </w:p>
    <w:p w14:paraId="5CDA30DF" w14:textId="0DCEDD2F" w:rsidR="00E34C33" w:rsidRDefault="007F478A" w:rsidP="007F478A">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 xml:space="preserve">Nella sezione </w:t>
      </w:r>
      <w:r w:rsidR="002810B3" w:rsidRPr="002810B3">
        <w:rPr>
          <w:rFonts w:asciiTheme="minorHAnsi" w:hAnsiTheme="minorHAnsi" w:cstheme="minorHAnsi"/>
          <w:b/>
          <w:lang w:val="it-IT"/>
        </w:rPr>
        <w:t xml:space="preserve">Rendicontazione spese vs </w:t>
      </w:r>
      <w:proofErr w:type="spellStart"/>
      <w:r w:rsidR="002810B3" w:rsidRPr="002810B3">
        <w:rPr>
          <w:rFonts w:asciiTheme="minorHAnsi" w:hAnsiTheme="minorHAnsi" w:cstheme="minorHAnsi"/>
          <w:b/>
          <w:lang w:val="it-IT"/>
        </w:rPr>
        <w:t>ARdI</w:t>
      </w:r>
      <w:proofErr w:type="spellEnd"/>
      <w:r w:rsidR="002810B3" w:rsidRPr="002810B3">
        <w:rPr>
          <w:rFonts w:asciiTheme="minorHAnsi" w:hAnsiTheme="minorHAnsi" w:cstheme="minorHAnsi"/>
          <w:b/>
          <w:lang w:val="it-IT"/>
        </w:rPr>
        <w:t>-</w:t>
      </w:r>
      <w:r w:rsidR="005F0064">
        <w:rPr>
          <w:rFonts w:asciiTheme="minorHAnsi" w:hAnsiTheme="minorHAnsi" w:cstheme="minorHAnsi"/>
          <w:b/>
          <w:lang w:val="it-IT"/>
        </w:rPr>
        <w:t>Creazione</w:t>
      </w:r>
      <w:r w:rsidR="005F0064" w:rsidRPr="00C30FDC">
        <w:rPr>
          <w:rFonts w:asciiTheme="minorHAnsi" w:hAnsiTheme="minorHAnsi" w:cstheme="minorHAnsi"/>
          <w:lang w:val="it-IT"/>
        </w:rPr>
        <w:t xml:space="preserve">, disponibile nel catalogo </w:t>
      </w:r>
      <w:r w:rsidR="005F0064">
        <w:rPr>
          <w:rFonts w:asciiTheme="minorHAnsi" w:hAnsiTheme="minorHAnsi" w:cstheme="minorHAnsi"/>
          <w:b/>
          <w:lang w:val="it-IT"/>
        </w:rPr>
        <w:t xml:space="preserve">Rendicontazione Spese </w:t>
      </w:r>
      <w:r w:rsidRPr="007F1B3B">
        <w:rPr>
          <w:rFonts w:asciiTheme="minorHAnsi" w:hAnsiTheme="minorHAnsi" w:cstheme="minorHAnsi"/>
          <w:lang w:val="it-IT"/>
        </w:rPr>
        <w:t xml:space="preserve">di </w:t>
      </w:r>
      <w:proofErr w:type="spellStart"/>
      <w:r w:rsidR="002810B3">
        <w:rPr>
          <w:rFonts w:asciiTheme="minorHAnsi" w:hAnsiTheme="minorHAnsi" w:cstheme="minorHAnsi"/>
          <w:lang w:val="it-IT"/>
        </w:rPr>
        <w:t>ReGiS</w:t>
      </w:r>
      <w:proofErr w:type="spellEnd"/>
      <w:r w:rsidRPr="007F1B3B">
        <w:rPr>
          <w:rFonts w:asciiTheme="minorHAnsi" w:hAnsiTheme="minorHAnsi" w:cstheme="minorHAnsi"/>
          <w:lang w:val="it-IT"/>
        </w:rPr>
        <w:t>, il Soggetto attuatore ha la possibilità di predisporre il rendiconto di progetto (domanda di rimborso) con cui viene richiesto il rimborso per le spese sostenute</w:t>
      </w:r>
      <w:r w:rsidR="00E34C33">
        <w:rPr>
          <w:rFonts w:asciiTheme="minorHAnsi" w:hAnsiTheme="minorHAnsi" w:cstheme="minorHAnsi"/>
          <w:lang w:val="it-IT"/>
        </w:rPr>
        <w:t xml:space="preserve">; </w:t>
      </w:r>
      <w:r w:rsidR="00E34C33" w:rsidRPr="00AE4CF0">
        <w:rPr>
          <w:rFonts w:asciiTheme="minorHAnsi" w:hAnsiTheme="minorHAnsi" w:cstheme="minorHAnsi"/>
          <w:lang w:val="it-IT"/>
        </w:rPr>
        <w:t>in fase di creazione del rendiconto non dovrà essere caricata documentazione giustificativa di spesa e/o di pagamento</w:t>
      </w:r>
      <w:r w:rsidR="00AE4CF0" w:rsidRPr="00AE4CF0">
        <w:rPr>
          <w:rFonts w:asciiTheme="minorHAnsi" w:hAnsiTheme="minorHAnsi" w:cstheme="minorHAnsi"/>
          <w:lang w:val="it-IT"/>
        </w:rPr>
        <w:t xml:space="preserve"> in quanto già caricata nelle sezioni precedenti</w:t>
      </w:r>
      <w:r w:rsidR="00E34C33" w:rsidRPr="00AE4CF0">
        <w:rPr>
          <w:rFonts w:asciiTheme="minorHAnsi" w:hAnsiTheme="minorHAnsi" w:cstheme="minorHAnsi"/>
          <w:lang w:val="it-IT"/>
        </w:rPr>
        <w:t>.</w:t>
      </w:r>
    </w:p>
    <w:p w14:paraId="3991B6CD" w14:textId="77777777" w:rsidR="000840DF" w:rsidRDefault="000840DF" w:rsidP="007F478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Di seguito gli step</w:t>
      </w:r>
      <w:r w:rsidR="00A43CFE">
        <w:rPr>
          <w:rFonts w:asciiTheme="minorHAnsi" w:hAnsiTheme="minorHAnsi" w:cstheme="minorHAnsi"/>
          <w:lang w:val="it-IT"/>
        </w:rPr>
        <w:t>:</w:t>
      </w:r>
    </w:p>
    <w:p w14:paraId="261E9D82" w14:textId="77777777" w:rsidR="000840DF" w:rsidRPr="00F6315F" w:rsidRDefault="000840DF" w:rsidP="000840DF">
      <w:pPr>
        <w:pStyle w:val="Default"/>
        <w:numPr>
          <w:ilvl w:val="0"/>
          <w:numId w:val="31"/>
        </w:numPr>
        <w:spacing w:after="120" w:line="360" w:lineRule="auto"/>
        <w:rPr>
          <w:rFonts w:asciiTheme="minorHAnsi" w:hAnsiTheme="minorHAnsi" w:cstheme="minorHAnsi"/>
          <w:lang w:val="it-IT"/>
        </w:rPr>
      </w:pPr>
      <w:r w:rsidRPr="00F6315F">
        <w:rPr>
          <w:rFonts w:asciiTheme="minorHAnsi" w:hAnsiTheme="minorHAnsi" w:cstheme="minorHAnsi"/>
          <w:lang w:val="it-IT"/>
        </w:rPr>
        <w:t>Nella pagina</w:t>
      </w:r>
      <w:r w:rsidR="00C64969">
        <w:rPr>
          <w:rFonts w:asciiTheme="minorHAnsi" w:hAnsiTheme="minorHAnsi" w:cstheme="minorHAnsi"/>
          <w:lang w:val="it-IT"/>
        </w:rPr>
        <w:t xml:space="preserve"> </w:t>
      </w:r>
      <w:r w:rsidRPr="00F6315F">
        <w:rPr>
          <w:rFonts w:asciiTheme="minorHAnsi" w:hAnsiTheme="minorHAnsi" w:cstheme="minorHAnsi"/>
          <w:lang w:val="it-IT"/>
        </w:rPr>
        <w:t>iniziale, cliccare</w:t>
      </w:r>
      <w:r w:rsidR="00C64969">
        <w:rPr>
          <w:rFonts w:asciiTheme="minorHAnsi" w:hAnsiTheme="minorHAnsi" w:cstheme="minorHAnsi"/>
          <w:lang w:val="it-IT"/>
        </w:rPr>
        <w:t xml:space="preserve"> </w:t>
      </w:r>
      <w:r w:rsidR="008B7872">
        <w:rPr>
          <w:rFonts w:asciiTheme="minorHAnsi" w:hAnsiTheme="minorHAnsi" w:cstheme="minorHAnsi"/>
          <w:lang w:val="it-IT"/>
        </w:rPr>
        <w:t>su “</w:t>
      </w:r>
      <w:r w:rsidRPr="00F6315F">
        <w:rPr>
          <w:rFonts w:asciiTheme="minorHAnsi" w:hAnsiTheme="minorHAnsi" w:cstheme="minorHAnsi"/>
          <w:lang w:val="it-IT"/>
        </w:rPr>
        <w:t>Rendicontazione</w:t>
      </w:r>
      <w:r w:rsidR="00C64969">
        <w:rPr>
          <w:rFonts w:asciiTheme="minorHAnsi" w:hAnsiTheme="minorHAnsi" w:cstheme="minorHAnsi"/>
          <w:lang w:val="it-IT"/>
        </w:rPr>
        <w:t xml:space="preserve"> </w:t>
      </w:r>
      <w:r w:rsidRPr="00F6315F">
        <w:rPr>
          <w:rFonts w:asciiTheme="minorHAnsi" w:hAnsiTheme="minorHAnsi" w:cstheme="minorHAnsi"/>
          <w:lang w:val="it-IT"/>
        </w:rPr>
        <w:t>spese</w:t>
      </w:r>
      <w:r w:rsidR="008B7872">
        <w:rPr>
          <w:rFonts w:asciiTheme="minorHAnsi" w:hAnsiTheme="minorHAnsi" w:cstheme="minorHAnsi"/>
          <w:lang w:val="it-IT"/>
        </w:rPr>
        <w:t>”;</w:t>
      </w:r>
    </w:p>
    <w:p w14:paraId="7F8D3F31" w14:textId="5407FD22" w:rsidR="000840DF" w:rsidRPr="00E34C33" w:rsidRDefault="000840DF" w:rsidP="00E34C33">
      <w:pPr>
        <w:pStyle w:val="Default"/>
        <w:numPr>
          <w:ilvl w:val="0"/>
          <w:numId w:val="31"/>
        </w:numPr>
        <w:spacing w:after="120" w:line="360" w:lineRule="auto"/>
        <w:jc w:val="both"/>
        <w:rPr>
          <w:rFonts w:asciiTheme="minorHAnsi" w:hAnsiTheme="minorHAnsi" w:cstheme="minorHAnsi"/>
          <w:lang w:val="it-IT"/>
        </w:rPr>
      </w:pPr>
      <w:r w:rsidRPr="00372AA2">
        <w:rPr>
          <w:rFonts w:asciiTheme="minorHAnsi" w:hAnsiTheme="minorHAnsi" w:cstheme="minorHAnsi"/>
          <w:lang w:val="it-IT"/>
        </w:rPr>
        <w:t>Per creare un rendiconto di progetto cliccare</w:t>
      </w:r>
      <w:r w:rsidR="00C64969">
        <w:rPr>
          <w:rFonts w:asciiTheme="minorHAnsi" w:hAnsiTheme="minorHAnsi" w:cstheme="minorHAnsi"/>
          <w:lang w:val="it-IT"/>
        </w:rPr>
        <w:t xml:space="preserve"> </w:t>
      </w:r>
      <w:r w:rsidR="008B7872">
        <w:rPr>
          <w:rFonts w:asciiTheme="minorHAnsi" w:hAnsiTheme="minorHAnsi" w:cstheme="minorHAnsi"/>
          <w:lang w:val="it-IT"/>
        </w:rPr>
        <w:t xml:space="preserve">su </w:t>
      </w:r>
      <w:r w:rsidR="008B7872" w:rsidRPr="00E34C33">
        <w:rPr>
          <w:rFonts w:asciiTheme="minorHAnsi" w:hAnsiTheme="minorHAnsi" w:cstheme="minorHAnsi"/>
          <w:lang w:val="it-IT"/>
        </w:rPr>
        <w:t xml:space="preserve">“Rendicontazione spese vs </w:t>
      </w:r>
      <w:proofErr w:type="spellStart"/>
      <w:r w:rsidR="008B7872" w:rsidRPr="00E34C33">
        <w:rPr>
          <w:rFonts w:asciiTheme="minorHAnsi" w:hAnsiTheme="minorHAnsi" w:cstheme="minorHAnsi"/>
          <w:lang w:val="it-IT"/>
        </w:rPr>
        <w:t>ARdI</w:t>
      </w:r>
      <w:proofErr w:type="spellEnd"/>
      <w:r w:rsidR="008B7872" w:rsidRPr="00E34C33">
        <w:rPr>
          <w:rFonts w:asciiTheme="minorHAnsi" w:hAnsiTheme="minorHAnsi" w:cstheme="minorHAnsi"/>
          <w:lang w:val="it-IT"/>
        </w:rPr>
        <w:t>-</w:t>
      </w:r>
      <w:r w:rsidR="005F0064">
        <w:rPr>
          <w:rFonts w:asciiTheme="minorHAnsi" w:hAnsiTheme="minorHAnsi" w:cstheme="minorHAnsi"/>
          <w:lang w:val="it-IT"/>
        </w:rPr>
        <w:t>Creazion</w:t>
      </w:r>
      <w:r w:rsidR="005F0064" w:rsidRPr="00E34C33">
        <w:rPr>
          <w:rFonts w:asciiTheme="minorHAnsi" w:hAnsiTheme="minorHAnsi" w:cstheme="minorHAnsi"/>
          <w:lang w:val="it-IT"/>
        </w:rPr>
        <w:t>e</w:t>
      </w:r>
      <w:r w:rsidR="008B7872" w:rsidRPr="00E34C33">
        <w:rPr>
          <w:rFonts w:asciiTheme="minorHAnsi" w:hAnsiTheme="minorHAnsi" w:cstheme="minorHAnsi"/>
          <w:lang w:val="it-IT"/>
        </w:rPr>
        <w:t>”</w:t>
      </w:r>
      <w:r w:rsidR="00E34C33" w:rsidRPr="00E34C33">
        <w:rPr>
          <w:rFonts w:asciiTheme="minorHAnsi" w:hAnsiTheme="minorHAnsi" w:cstheme="minorHAnsi"/>
          <w:lang w:val="it-IT"/>
        </w:rPr>
        <w:t>;</w:t>
      </w:r>
    </w:p>
    <w:p w14:paraId="68BE3921" w14:textId="77777777" w:rsidR="000840DF" w:rsidRPr="00CD607F" w:rsidRDefault="000840DF" w:rsidP="00E34C33">
      <w:pPr>
        <w:pStyle w:val="Default"/>
        <w:numPr>
          <w:ilvl w:val="0"/>
          <w:numId w:val="31"/>
        </w:numPr>
        <w:spacing w:after="120" w:line="360" w:lineRule="auto"/>
        <w:jc w:val="both"/>
        <w:rPr>
          <w:rFonts w:asciiTheme="minorHAnsi" w:hAnsiTheme="minorHAnsi" w:cstheme="minorHAnsi"/>
          <w:lang w:val="it-IT"/>
        </w:rPr>
      </w:pPr>
      <w:r w:rsidRPr="00CD607F">
        <w:rPr>
          <w:rFonts w:asciiTheme="minorHAnsi" w:hAnsiTheme="minorHAnsi" w:cstheme="minorHAnsi"/>
          <w:lang w:val="it-IT"/>
        </w:rPr>
        <w:t>Cliccare</w:t>
      </w:r>
      <w:r w:rsidR="008B7872" w:rsidRPr="00CD607F">
        <w:rPr>
          <w:rFonts w:asciiTheme="minorHAnsi" w:hAnsiTheme="minorHAnsi" w:cstheme="minorHAnsi"/>
          <w:lang w:val="it-IT"/>
        </w:rPr>
        <w:t xml:space="preserve"> “Ricerca Progetto” e individuare il </w:t>
      </w:r>
      <w:r w:rsidRPr="008B7872">
        <w:rPr>
          <w:rFonts w:asciiTheme="minorHAnsi" w:hAnsiTheme="minorHAnsi" w:cstheme="minorHAnsi"/>
          <w:lang w:val="it-IT"/>
        </w:rPr>
        <w:t>progetto tramite</w:t>
      </w:r>
      <w:r w:rsidR="00C64969">
        <w:rPr>
          <w:rFonts w:asciiTheme="minorHAnsi" w:hAnsiTheme="minorHAnsi" w:cstheme="minorHAnsi"/>
          <w:lang w:val="it-IT"/>
        </w:rPr>
        <w:t xml:space="preserve"> </w:t>
      </w:r>
      <w:r w:rsidRPr="008B7872">
        <w:rPr>
          <w:rFonts w:asciiTheme="minorHAnsi" w:hAnsiTheme="minorHAnsi" w:cstheme="minorHAnsi"/>
          <w:lang w:val="it-IT"/>
        </w:rPr>
        <w:t>almeno uno dei criteri di ricerca (CUP, il CF/P.IVA, titolo progetto, progetto)</w:t>
      </w:r>
      <w:r w:rsidR="008B7872">
        <w:rPr>
          <w:rFonts w:asciiTheme="minorHAnsi" w:hAnsiTheme="minorHAnsi" w:cstheme="minorHAnsi"/>
          <w:lang w:val="it-IT"/>
        </w:rPr>
        <w:t>;</w:t>
      </w:r>
    </w:p>
    <w:p w14:paraId="64A28A6B" w14:textId="77777777" w:rsidR="006440F4" w:rsidRPr="006440F4" w:rsidRDefault="006440F4" w:rsidP="006440F4">
      <w:pPr>
        <w:pStyle w:val="Default"/>
        <w:spacing w:after="120" w:line="360" w:lineRule="auto"/>
        <w:jc w:val="both"/>
        <w:rPr>
          <w:rFonts w:asciiTheme="minorHAnsi" w:hAnsiTheme="minorHAnsi" w:cstheme="minorHAnsi"/>
          <w:lang w:val="it-IT"/>
        </w:rPr>
      </w:pPr>
      <w:r>
        <w:rPr>
          <w:rFonts w:asciiTheme="minorHAnsi" w:hAnsiTheme="minorHAnsi" w:cstheme="minorHAnsi"/>
          <w:noProof/>
          <w:lang w:val="it-IT" w:eastAsia="it-IT"/>
        </w:rPr>
        <w:drawing>
          <wp:anchor distT="0" distB="0" distL="114300" distR="114300" simplePos="0" relativeHeight="251678720" behindDoc="0" locked="0" layoutInCell="1" allowOverlap="1" wp14:anchorId="020814A6" wp14:editId="0B0CCAAC">
            <wp:simplePos x="0" y="0"/>
            <wp:positionH relativeFrom="column">
              <wp:posOffset>0</wp:posOffset>
            </wp:positionH>
            <wp:positionV relativeFrom="paragraph">
              <wp:posOffset>52705</wp:posOffset>
            </wp:positionV>
            <wp:extent cx="6442710" cy="3878580"/>
            <wp:effectExtent l="0" t="0" r="0" b="7620"/>
            <wp:wrapSquare wrapText="bothSides"/>
            <wp:docPr id="614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6442710" cy="3878580"/>
                    </a:xfrm>
                    <a:prstGeom prst="rect">
                      <a:avLst/>
                    </a:prstGeom>
                    <a:noFill/>
                    <a:ln w="9525">
                      <a:noFill/>
                      <a:miter lim="800000"/>
                      <a:headEnd/>
                      <a:tailEnd/>
                    </a:ln>
                  </pic:spPr>
                </pic:pic>
              </a:graphicData>
            </a:graphic>
          </wp:anchor>
        </w:drawing>
      </w:r>
    </w:p>
    <w:p w14:paraId="4AA50622" w14:textId="77777777" w:rsidR="00E34C33" w:rsidRPr="006440F4" w:rsidRDefault="000840DF" w:rsidP="00E34C33">
      <w:pPr>
        <w:pStyle w:val="Default"/>
        <w:numPr>
          <w:ilvl w:val="0"/>
          <w:numId w:val="31"/>
        </w:numPr>
        <w:spacing w:after="120" w:line="360" w:lineRule="auto"/>
        <w:jc w:val="both"/>
        <w:rPr>
          <w:rFonts w:asciiTheme="minorHAnsi" w:hAnsiTheme="minorHAnsi" w:cstheme="minorHAnsi"/>
          <w:lang w:val="it-IT"/>
        </w:rPr>
      </w:pPr>
      <w:r w:rsidRPr="008B7872">
        <w:rPr>
          <w:rFonts w:asciiTheme="minorHAnsi" w:hAnsiTheme="minorHAnsi" w:cstheme="minorHAnsi"/>
          <w:lang w:val="it-IT"/>
        </w:rPr>
        <w:t>Selezionare il progetto e premere</w:t>
      </w:r>
      <w:r w:rsidR="00C64969">
        <w:rPr>
          <w:rFonts w:asciiTheme="minorHAnsi" w:hAnsiTheme="minorHAnsi" w:cstheme="minorHAnsi"/>
          <w:lang w:val="it-IT"/>
        </w:rPr>
        <w:t xml:space="preserve"> </w:t>
      </w:r>
      <w:r w:rsidRPr="008B7872">
        <w:rPr>
          <w:rFonts w:asciiTheme="minorHAnsi" w:hAnsiTheme="minorHAnsi" w:cstheme="minorHAnsi"/>
          <w:lang w:val="it-IT"/>
        </w:rPr>
        <w:t>invio per visualizzare</w:t>
      </w:r>
      <w:r w:rsidR="00C64969">
        <w:rPr>
          <w:rFonts w:asciiTheme="minorHAnsi" w:hAnsiTheme="minorHAnsi" w:cstheme="minorHAnsi"/>
          <w:lang w:val="it-IT"/>
        </w:rPr>
        <w:t xml:space="preserve"> </w:t>
      </w:r>
      <w:r w:rsidRPr="008B7872">
        <w:rPr>
          <w:rFonts w:asciiTheme="minorHAnsi" w:hAnsiTheme="minorHAnsi" w:cstheme="minorHAnsi"/>
          <w:lang w:val="it-IT"/>
        </w:rPr>
        <w:t>l’elenco dei pagamenti</w:t>
      </w:r>
      <w:r w:rsidR="00C64969">
        <w:rPr>
          <w:rFonts w:asciiTheme="minorHAnsi" w:hAnsiTheme="minorHAnsi" w:cstheme="minorHAnsi"/>
          <w:lang w:val="it-IT"/>
        </w:rPr>
        <w:t xml:space="preserve"> </w:t>
      </w:r>
      <w:r w:rsidRPr="008B7872">
        <w:rPr>
          <w:rFonts w:asciiTheme="minorHAnsi" w:hAnsiTheme="minorHAnsi" w:cstheme="minorHAnsi"/>
          <w:lang w:val="it-IT"/>
        </w:rPr>
        <w:t xml:space="preserve">inseriti </w:t>
      </w:r>
      <w:r w:rsidR="008B7872">
        <w:rPr>
          <w:rFonts w:asciiTheme="minorHAnsi" w:hAnsiTheme="minorHAnsi" w:cstheme="minorHAnsi"/>
          <w:lang w:val="it-IT"/>
        </w:rPr>
        <w:t>(nel caso non siano presenti pagamenti, il Soggetto attuatore visualizzerà la stringa con la dicitura “Non sono presenti pagamenti”</w:t>
      </w:r>
      <w:r w:rsidR="00E34C33">
        <w:rPr>
          <w:rFonts w:asciiTheme="minorHAnsi" w:hAnsiTheme="minorHAnsi" w:cstheme="minorHAnsi"/>
          <w:lang w:val="it-IT"/>
        </w:rPr>
        <w:t>)</w:t>
      </w:r>
      <w:r w:rsidR="008B7872">
        <w:rPr>
          <w:rFonts w:asciiTheme="minorHAnsi" w:hAnsiTheme="minorHAnsi" w:cstheme="minorHAnsi"/>
          <w:lang w:val="it-IT"/>
        </w:rPr>
        <w:t>;</w:t>
      </w:r>
    </w:p>
    <w:p w14:paraId="37E92955" w14:textId="77777777" w:rsidR="000840DF" w:rsidRDefault="000840DF" w:rsidP="00D63010">
      <w:pPr>
        <w:pStyle w:val="Default"/>
        <w:numPr>
          <w:ilvl w:val="0"/>
          <w:numId w:val="31"/>
        </w:numPr>
        <w:spacing w:after="120" w:line="360" w:lineRule="auto"/>
        <w:jc w:val="both"/>
        <w:rPr>
          <w:rFonts w:asciiTheme="minorHAnsi" w:hAnsiTheme="minorHAnsi" w:cstheme="minorHAnsi"/>
          <w:lang w:val="it-IT"/>
        </w:rPr>
      </w:pPr>
      <w:r w:rsidRPr="008B7872">
        <w:rPr>
          <w:rFonts w:asciiTheme="minorHAnsi" w:hAnsiTheme="minorHAnsi" w:cstheme="minorHAnsi"/>
          <w:lang w:val="it-IT"/>
        </w:rPr>
        <w:lastRenderedPageBreak/>
        <w:t>Selezion</w:t>
      </w:r>
      <w:r w:rsidR="008B7872">
        <w:rPr>
          <w:rFonts w:asciiTheme="minorHAnsi" w:hAnsiTheme="minorHAnsi" w:cstheme="minorHAnsi"/>
          <w:lang w:val="it-IT"/>
        </w:rPr>
        <w:t>are i</w:t>
      </w:r>
      <w:r w:rsidR="00C64969">
        <w:rPr>
          <w:rFonts w:asciiTheme="minorHAnsi" w:hAnsiTheme="minorHAnsi" w:cstheme="minorHAnsi"/>
          <w:lang w:val="it-IT"/>
        </w:rPr>
        <w:t xml:space="preserve"> </w:t>
      </w:r>
      <w:r w:rsidR="003C531F" w:rsidRPr="008B7872">
        <w:rPr>
          <w:rFonts w:asciiTheme="minorHAnsi" w:hAnsiTheme="minorHAnsi" w:cstheme="minorHAnsi"/>
          <w:lang w:val="it-IT"/>
        </w:rPr>
        <w:t xml:space="preserve">pagamenti </w:t>
      </w:r>
      <w:r w:rsidRPr="008B7872">
        <w:rPr>
          <w:rFonts w:asciiTheme="minorHAnsi" w:hAnsiTheme="minorHAnsi" w:cstheme="minorHAnsi"/>
          <w:lang w:val="it-IT"/>
        </w:rPr>
        <w:t>da includere</w:t>
      </w:r>
      <w:r w:rsidR="00D63010" w:rsidRPr="008B7872">
        <w:rPr>
          <w:rFonts w:asciiTheme="minorHAnsi" w:hAnsiTheme="minorHAnsi" w:cstheme="minorHAnsi"/>
          <w:lang w:val="it-IT"/>
        </w:rPr>
        <w:t xml:space="preserve"> nel rendiconto di spesa (D</w:t>
      </w:r>
      <w:r w:rsidRPr="008B7872">
        <w:rPr>
          <w:rFonts w:asciiTheme="minorHAnsi" w:hAnsiTheme="minorHAnsi" w:cstheme="minorHAnsi"/>
          <w:lang w:val="it-IT"/>
        </w:rPr>
        <w:t>omanda di rimborso) da presenta</w:t>
      </w:r>
      <w:r w:rsidR="0038680D">
        <w:rPr>
          <w:rFonts w:asciiTheme="minorHAnsi" w:hAnsiTheme="minorHAnsi" w:cstheme="minorHAnsi"/>
          <w:lang w:val="it-IT"/>
        </w:rPr>
        <w:t>re al Ministero dell’Interno in qualità di Amministrazione titolare della misura di intervento;</w:t>
      </w:r>
    </w:p>
    <w:p w14:paraId="06E379B3" w14:textId="77777777" w:rsidR="0038680D" w:rsidRPr="0038680D" w:rsidRDefault="0038680D" w:rsidP="0038680D">
      <w:pPr>
        <w:pStyle w:val="Default"/>
        <w:numPr>
          <w:ilvl w:val="0"/>
          <w:numId w:val="31"/>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A seguito della creazione del rendiconto il soggetto attuatore dovrà attestare (a mezzo di specifico flag del sistema informativo) lo svolgimento delle verifiche di propria competenza, allegando per ciascun flag la documentazione probatoria del controllo svolto</w:t>
      </w:r>
      <w:r>
        <w:rPr>
          <w:rFonts w:asciiTheme="minorHAnsi" w:hAnsiTheme="minorHAnsi" w:cstheme="minorHAnsi"/>
          <w:lang w:val="it-IT"/>
        </w:rPr>
        <w:t xml:space="preserve"> (C</w:t>
      </w:r>
      <w:r w:rsidRPr="007F1B3B">
        <w:rPr>
          <w:rFonts w:asciiTheme="minorHAnsi" w:hAnsiTheme="minorHAnsi" w:cstheme="minorHAnsi"/>
          <w:lang w:val="it-IT"/>
        </w:rPr>
        <w:t>fr. capitolo 6)</w:t>
      </w:r>
      <w:r w:rsidR="00C51E08">
        <w:rPr>
          <w:rFonts w:asciiTheme="minorHAnsi" w:hAnsiTheme="minorHAnsi" w:cstheme="minorHAnsi"/>
          <w:lang w:val="it-IT"/>
        </w:rPr>
        <w:t>;</w:t>
      </w:r>
    </w:p>
    <w:p w14:paraId="5FC07701" w14:textId="77777777" w:rsidR="0038680D" w:rsidRDefault="0038680D" w:rsidP="0038680D">
      <w:pPr>
        <w:pStyle w:val="Default"/>
        <w:numPr>
          <w:ilvl w:val="0"/>
          <w:numId w:val="31"/>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A</w:t>
      </w:r>
      <w:r>
        <w:rPr>
          <w:rFonts w:asciiTheme="minorHAnsi" w:hAnsiTheme="minorHAnsi" w:cstheme="minorHAnsi"/>
          <w:lang w:val="it-IT"/>
        </w:rPr>
        <w:t xml:space="preserve">l termine di queste operazioni </w:t>
      </w:r>
      <w:r w:rsidR="00B9676D">
        <w:rPr>
          <w:rFonts w:asciiTheme="minorHAnsi" w:hAnsiTheme="minorHAnsi" w:cstheme="minorHAnsi"/>
          <w:lang w:val="it-IT"/>
        </w:rPr>
        <w:t xml:space="preserve">sarà necessario scaricare l’Attestazione delle verifiche effettuate relative al rendiconto di progetto, </w:t>
      </w:r>
      <w:r w:rsidRPr="006440F4">
        <w:rPr>
          <w:rFonts w:asciiTheme="minorHAnsi" w:hAnsiTheme="minorHAnsi" w:cstheme="minorHAnsi"/>
          <w:lang w:val="it-IT"/>
        </w:rPr>
        <w:t>che</w:t>
      </w:r>
      <w:r w:rsidRPr="007F1B3B">
        <w:rPr>
          <w:rFonts w:asciiTheme="minorHAnsi" w:hAnsiTheme="minorHAnsi" w:cstheme="minorHAnsi"/>
          <w:lang w:val="it-IT"/>
        </w:rPr>
        <w:t xml:space="preserve"> dovrà essere firmata extra sistema e </w:t>
      </w:r>
      <w:proofErr w:type="spellStart"/>
      <w:r w:rsidRPr="007F1B3B">
        <w:rPr>
          <w:rFonts w:asciiTheme="minorHAnsi" w:hAnsiTheme="minorHAnsi" w:cstheme="minorHAnsi"/>
          <w:lang w:val="it-IT"/>
        </w:rPr>
        <w:t>r</w:t>
      </w:r>
      <w:r w:rsidR="005A4079">
        <w:rPr>
          <w:rFonts w:asciiTheme="minorHAnsi" w:hAnsiTheme="minorHAnsi" w:cstheme="minorHAnsi"/>
          <w:lang w:val="it-IT"/>
        </w:rPr>
        <w:t>i</w:t>
      </w:r>
      <w:proofErr w:type="spellEnd"/>
      <w:r w:rsidR="005A4079">
        <w:rPr>
          <w:rFonts w:asciiTheme="minorHAnsi" w:hAnsiTheme="minorHAnsi" w:cstheme="minorHAnsi"/>
          <w:lang w:val="it-IT"/>
        </w:rPr>
        <w:t>-caricata tramite la funzione “Carica allegato”</w:t>
      </w:r>
      <w:r w:rsidR="00F9561B">
        <w:rPr>
          <w:rFonts w:asciiTheme="minorHAnsi" w:hAnsiTheme="minorHAnsi" w:cstheme="minorHAnsi"/>
          <w:lang w:val="it-IT"/>
        </w:rPr>
        <w:t xml:space="preserve"> </w:t>
      </w:r>
      <w:r w:rsidR="0025729E">
        <w:rPr>
          <w:rFonts w:asciiTheme="minorHAnsi" w:hAnsiTheme="minorHAnsi" w:cstheme="minorHAnsi"/>
          <w:lang w:val="it-IT"/>
        </w:rPr>
        <w:t>selezionando dal pop</w:t>
      </w:r>
      <w:r w:rsidR="00F9561B">
        <w:rPr>
          <w:rFonts w:asciiTheme="minorHAnsi" w:hAnsiTheme="minorHAnsi" w:cstheme="minorHAnsi"/>
          <w:lang w:val="it-IT"/>
        </w:rPr>
        <w:t>-</w:t>
      </w:r>
      <w:r w:rsidR="0025729E">
        <w:rPr>
          <w:rFonts w:asciiTheme="minorHAnsi" w:hAnsiTheme="minorHAnsi" w:cstheme="minorHAnsi"/>
          <w:lang w:val="it-IT"/>
        </w:rPr>
        <w:t>up di scelta del “Tipo documento” l’opzione “Attestazione Rendiconto”;</w:t>
      </w:r>
    </w:p>
    <w:p w14:paraId="75A25D4B" w14:textId="77777777" w:rsidR="0038680D" w:rsidRPr="0038680D" w:rsidRDefault="0038680D" w:rsidP="0038680D">
      <w:pPr>
        <w:pStyle w:val="Default"/>
        <w:numPr>
          <w:ilvl w:val="0"/>
          <w:numId w:val="31"/>
        </w:numPr>
        <w:spacing w:after="120" w:line="360" w:lineRule="auto"/>
        <w:jc w:val="both"/>
        <w:rPr>
          <w:rFonts w:asciiTheme="minorHAnsi" w:hAnsiTheme="minorHAnsi" w:cstheme="minorHAnsi"/>
          <w:lang w:val="it-IT"/>
        </w:rPr>
      </w:pPr>
      <w:r w:rsidRPr="0038680D">
        <w:rPr>
          <w:rFonts w:asciiTheme="minorHAnsi" w:hAnsiTheme="minorHAnsi" w:cstheme="minorHAnsi"/>
          <w:lang w:val="it-IT"/>
        </w:rPr>
        <w:t>A seguito di caricamento del</w:t>
      </w:r>
      <w:r w:rsidR="00B9676D">
        <w:rPr>
          <w:rFonts w:asciiTheme="minorHAnsi" w:hAnsiTheme="minorHAnsi" w:cstheme="minorHAnsi"/>
          <w:lang w:val="it-IT"/>
        </w:rPr>
        <w:t>l’Attestazione firmata</w:t>
      </w:r>
      <w:r w:rsidR="006336A0">
        <w:rPr>
          <w:rFonts w:asciiTheme="minorHAnsi" w:hAnsiTheme="minorHAnsi" w:cstheme="minorHAnsi"/>
          <w:lang w:val="it-IT"/>
        </w:rPr>
        <w:t xml:space="preserve"> dal RUP</w:t>
      </w:r>
      <w:r w:rsidR="00FD03B0">
        <w:rPr>
          <w:rFonts w:asciiTheme="minorHAnsi" w:hAnsiTheme="minorHAnsi" w:cstheme="minorHAnsi"/>
          <w:lang w:val="it-IT"/>
        </w:rPr>
        <w:t xml:space="preserve"> </w:t>
      </w:r>
      <w:r w:rsidR="0025729E">
        <w:rPr>
          <w:rFonts w:asciiTheme="minorHAnsi" w:hAnsiTheme="minorHAnsi" w:cstheme="minorHAnsi"/>
          <w:lang w:val="it-IT"/>
        </w:rPr>
        <w:t>delle verifiche effettuate</w:t>
      </w:r>
      <w:r w:rsidR="00FD03B0">
        <w:rPr>
          <w:rFonts w:asciiTheme="minorHAnsi" w:hAnsiTheme="minorHAnsi" w:cstheme="minorHAnsi"/>
          <w:lang w:val="it-IT"/>
        </w:rPr>
        <w:t xml:space="preserve"> </w:t>
      </w:r>
      <w:r w:rsidRPr="0038680D">
        <w:rPr>
          <w:rFonts w:asciiTheme="minorHAnsi" w:hAnsiTheme="minorHAnsi" w:cstheme="minorHAnsi"/>
          <w:lang w:val="it-IT"/>
        </w:rPr>
        <w:t>il rendiconto passerà in fase di verifica da parte del Ministero dell’Inter</w:t>
      </w:r>
      <w:r>
        <w:rPr>
          <w:rFonts w:asciiTheme="minorHAnsi" w:hAnsiTheme="minorHAnsi" w:cstheme="minorHAnsi"/>
          <w:lang w:val="it-IT"/>
        </w:rPr>
        <w:t>no.</w:t>
      </w:r>
    </w:p>
    <w:p w14:paraId="70E1F0B7" w14:textId="0E184BB4" w:rsidR="002810B3" w:rsidRDefault="00B86CAB" w:rsidP="002810B3">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P</w:t>
      </w:r>
      <w:r w:rsidR="002810B3" w:rsidRPr="00795393">
        <w:rPr>
          <w:rFonts w:asciiTheme="minorHAnsi" w:hAnsiTheme="minorHAnsi" w:cstheme="minorHAnsi"/>
          <w:lang w:val="it-IT"/>
        </w:rPr>
        <w:t xml:space="preserve">er il dettaglio </w:t>
      </w:r>
      <w:r w:rsidR="008B7872" w:rsidRPr="00795393">
        <w:rPr>
          <w:rFonts w:asciiTheme="minorHAnsi" w:hAnsiTheme="minorHAnsi" w:cstheme="minorHAnsi"/>
          <w:lang w:val="it-IT"/>
        </w:rPr>
        <w:t xml:space="preserve">analitico </w:t>
      </w:r>
      <w:r w:rsidR="002810B3" w:rsidRPr="00795393">
        <w:rPr>
          <w:rFonts w:asciiTheme="minorHAnsi" w:hAnsiTheme="minorHAnsi" w:cstheme="minorHAnsi"/>
          <w:lang w:val="it-IT"/>
        </w:rPr>
        <w:t xml:space="preserve">dei singoli step operativi si rimanda al Manuale Utente </w:t>
      </w:r>
      <w:r w:rsidR="00A16729">
        <w:rPr>
          <w:rFonts w:asciiTheme="minorHAnsi" w:hAnsiTheme="minorHAnsi" w:cstheme="minorHAnsi"/>
          <w:lang w:val="it-IT"/>
        </w:rPr>
        <w:t xml:space="preserve">denominato </w:t>
      </w:r>
      <w:r w:rsidR="002810B3" w:rsidRPr="00795393">
        <w:rPr>
          <w:rFonts w:asciiTheme="minorHAnsi" w:hAnsiTheme="minorHAnsi" w:cstheme="minorHAnsi"/>
          <w:lang w:val="it-IT"/>
        </w:rPr>
        <w:t>“</w:t>
      </w:r>
      <w:r w:rsidR="00A46592">
        <w:rPr>
          <w:rFonts w:asciiTheme="minorHAnsi" w:hAnsiTheme="minorHAnsi" w:cstheme="minorHAnsi"/>
          <w:i/>
          <w:lang w:val="it-IT"/>
        </w:rPr>
        <w:t>Rendicontazione delle spese</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erso</w:t>
      </w:r>
      <w:r w:rsidR="00A6384E" w:rsidRPr="00A6384E">
        <w:rPr>
          <w:rFonts w:asciiTheme="minorHAnsi" w:hAnsiTheme="minorHAnsi" w:cstheme="minorHAnsi"/>
          <w:i/>
          <w:lang w:val="it-IT"/>
        </w:rPr>
        <w:t xml:space="preserve"> A</w:t>
      </w:r>
      <w:r w:rsidR="00A46592">
        <w:rPr>
          <w:rFonts w:asciiTheme="minorHAnsi" w:hAnsiTheme="minorHAnsi" w:cstheme="minorHAnsi"/>
          <w:i/>
          <w:lang w:val="it-IT"/>
        </w:rPr>
        <w:t>mministrazione responsabile d’Intervento</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 6</w:t>
      </w:r>
      <w:r w:rsidR="00A6384E" w:rsidRPr="00A6384E">
        <w:rPr>
          <w:rFonts w:asciiTheme="minorHAnsi" w:hAnsiTheme="minorHAnsi" w:cstheme="minorHAnsi"/>
          <w:i/>
          <w:lang w:val="it-IT"/>
        </w:rPr>
        <w:t>.0 –</w:t>
      </w:r>
      <w:r w:rsidR="002810B3" w:rsidRPr="00795393">
        <w:rPr>
          <w:rFonts w:asciiTheme="minorHAnsi" w:hAnsiTheme="minorHAnsi" w:cstheme="minorHAnsi"/>
          <w:i/>
          <w:lang w:val="it-IT"/>
        </w:rPr>
        <w:t>”</w:t>
      </w:r>
      <w:r w:rsidR="002810B3" w:rsidRPr="00795393">
        <w:rPr>
          <w:rFonts w:asciiTheme="minorHAnsi" w:hAnsiTheme="minorHAnsi" w:cstheme="minorHAnsi"/>
          <w:lang w:val="it-IT"/>
        </w:rPr>
        <w:t xml:space="preserve"> del </w:t>
      </w:r>
      <w:r w:rsidR="00A46592">
        <w:rPr>
          <w:rFonts w:asciiTheme="minorHAnsi" w:hAnsiTheme="minorHAnsi" w:cstheme="minorHAnsi"/>
          <w:lang w:val="it-IT"/>
        </w:rPr>
        <w:t>19 settembre</w:t>
      </w:r>
      <w:r w:rsidR="00A46592" w:rsidRPr="00795393">
        <w:rPr>
          <w:rFonts w:asciiTheme="minorHAnsi" w:hAnsiTheme="minorHAnsi" w:cstheme="minorHAnsi"/>
          <w:lang w:val="it-IT"/>
        </w:rPr>
        <w:t xml:space="preserve"> </w:t>
      </w:r>
      <w:r w:rsidR="002810B3" w:rsidRPr="00795393">
        <w:rPr>
          <w:rFonts w:asciiTheme="minorHAnsi" w:hAnsiTheme="minorHAnsi" w:cstheme="minorHAnsi"/>
          <w:lang w:val="it-IT"/>
        </w:rPr>
        <w:t>2022</w:t>
      </w:r>
      <w:r w:rsidR="00B959C7" w:rsidRPr="00795393">
        <w:rPr>
          <w:rFonts w:asciiTheme="minorHAnsi" w:hAnsiTheme="minorHAnsi" w:cstheme="minorHAnsi"/>
          <w:lang w:val="it-IT"/>
        </w:rPr>
        <w:t>,</w:t>
      </w:r>
      <w:r w:rsidR="002810B3" w:rsidRPr="00795393">
        <w:rPr>
          <w:rFonts w:asciiTheme="minorHAnsi" w:hAnsiTheme="minorHAnsi" w:cstheme="minorHAnsi"/>
          <w:lang w:val="it-IT"/>
        </w:rPr>
        <w:t xml:space="preserve"> disponibile nella sezione </w:t>
      </w:r>
      <w:r w:rsidR="00A6384E">
        <w:rPr>
          <w:rFonts w:asciiTheme="minorHAnsi" w:hAnsiTheme="minorHAnsi" w:cstheme="minorHAnsi"/>
          <w:lang w:val="it-IT"/>
        </w:rPr>
        <w:t xml:space="preserve">“Documenti Utente” di cui al catalogo </w:t>
      </w:r>
      <w:r w:rsidR="002810B3" w:rsidRPr="00795393">
        <w:rPr>
          <w:rFonts w:asciiTheme="minorHAnsi" w:hAnsiTheme="minorHAnsi" w:cstheme="minorHAnsi"/>
          <w:lang w:val="it-IT"/>
        </w:rPr>
        <w:t xml:space="preserve">“Utilità” dell’applicativo </w:t>
      </w:r>
      <w:proofErr w:type="spellStart"/>
      <w:r w:rsidR="002810B3" w:rsidRPr="00795393">
        <w:rPr>
          <w:rFonts w:asciiTheme="minorHAnsi" w:hAnsiTheme="minorHAnsi" w:cstheme="minorHAnsi"/>
          <w:lang w:val="it-IT"/>
        </w:rPr>
        <w:t>ReGiS</w:t>
      </w:r>
      <w:proofErr w:type="spellEnd"/>
      <w:r w:rsidR="002810B3" w:rsidRPr="00795393">
        <w:rPr>
          <w:rFonts w:asciiTheme="minorHAnsi" w:hAnsiTheme="minorHAnsi" w:cstheme="minorHAnsi"/>
          <w:lang w:val="it-IT"/>
        </w:rPr>
        <w:t>.</w:t>
      </w:r>
    </w:p>
    <w:p w14:paraId="26DCA108" w14:textId="77777777" w:rsidR="005F3BDF" w:rsidRPr="007F1B3B" w:rsidRDefault="00115360" w:rsidP="003D6300">
      <w:pPr>
        <w:pStyle w:val="Titolo1"/>
        <w:numPr>
          <w:ilvl w:val="0"/>
          <w:numId w:val="14"/>
        </w:numPr>
        <w:spacing w:after="120"/>
        <w:rPr>
          <w:rFonts w:asciiTheme="minorHAnsi" w:hAnsiTheme="minorHAnsi" w:cstheme="minorHAnsi"/>
        </w:rPr>
      </w:pPr>
      <w:bookmarkStart w:id="100" w:name="_Toc120023182"/>
      <w:r>
        <w:rPr>
          <w:rFonts w:asciiTheme="minorHAnsi" w:hAnsiTheme="minorHAnsi" w:cstheme="minorHAnsi"/>
        </w:rPr>
        <w:t xml:space="preserve">VERIFICHE </w:t>
      </w:r>
      <w:r w:rsidR="000962A3">
        <w:rPr>
          <w:rFonts w:asciiTheme="minorHAnsi" w:hAnsiTheme="minorHAnsi" w:cstheme="minorHAnsi"/>
        </w:rPr>
        <w:t xml:space="preserve">DEL </w:t>
      </w:r>
      <w:r>
        <w:rPr>
          <w:rFonts w:asciiTheme="minorHAnsi" w:hAnsiTheme="minorHAnsi" w:cstheme="minorHAnsi"/>
        </w:rPr>
        <w:t>SOGGETTO ATTUATORE</w:t>
      </w:r>
      <w:bookmarkEnd w:id="100"/>
    </w:p>
    <w:p w14:paraId="791A6FD1" w14:textId="060AB635" w:rsidR="005F3BDF" w:rsidRDefault="00C51E08"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w:t>
      </w:r>
      <w:r w:rsidR="005F3BDF" w:rsidRPr="007F1B3B">
        <w:rPr>
          <w:rFonts w:asciiTheme="minorHAnsi" w:hAnsiTheme="minorHAnsi" w:cstheme="minorHAnsi"/>
          <w:lang w:val="it-IT"/>
        </w:rPr>
        <w:t xml:space="preserve">rendiconto delle spese sostenute </w:t>
      </w:r>
      <w:r w:rsidR="00213479">
        <w:rPr>
          <w:rFonts w:asciiTheme="minorHAnsi" w:hAnsiTheme="minorHAnsi" w:cstheme="minorHAnsi"/>
          <w:lang w:val="it-IT"/>
        </w:rPr>
        <w:t xml:space="preserve">dal Soggetto Attuatore </w:t>
      </w:r>
      <w:r>
        <w:rPr>
          <w:rFonts w:asciiTheme="minorHAnsi" w:hAnsiTheme="minorHAnsi" w:cstheme="minorHAnsi"/>
          <w:lang w:val="it-IT"/>
        </w:rPr>
        <w:t xml:space="preserve">deve essere corredato </w:t>
      </w:r>
      <w:r w:rsidR="005F3BDF" w:rsidRPr="007F1B3B">
        <w:rPr>
          <w:rFonts w:asciiTheme="minorHAnsi" w:hAnsiTheme="minorHAnsi" w:cstheme="minorHAnsi"/>
          <w:lang w:val="it-IT"/>
        </w:rPr>
        <w:t>dall’attestazione</w:t>
      </w:r>
      <w:r>
        <w:rPr>
          <w:rFonts w:asciiTheme="minorHAnsi" w:hAnsiTheme="minorHAnsi" w:cstheme="minorHAnsi"/>
          <w:lang w:val="it-IT"/>
        </w:rPr>
        <w:t xml:space="preserve"> dell’avvenuto </w:t>
      </w:r>
      <w:r w:rsidR="005F3BDF" w:rsidRPr="007F1B3B">
        <w:rPr>
          <w:rFonts w:asciiTheme="minorHAnsi" w:hAnsiTheme="minorHAnsi" w:cstheme="minorHAnsi"/>
          <w:lang w:val="it-IT"/>
        </w:rPr>
        <w:t xml:space="preserve">svolgimento </w:t>
      </w:r>
      <w:r w:rsidR="00213479">
        <w:rPr>
          <w:rFonts w:asciiTheme="minorHAnsi" w:hAnsiTheme="minorHAnsi" w:cstheme="minorHAnsi"/>
          <w:lang w:val="it-IT"/>
        </w:rPr>
        <w:t xml:space="preserve">di alcune verifiche. Le stesse sono elencate all’interno del sistema </w:t>
      </w:r>
      <w:proofErr w:type="spellStart"/>
      <w:r w:rsidR="00213479">
        <w:rPr>
          <w:rFonts w:asciiTheme="minorHAnsi" w:hAnsiTheme="minorHAnsi" w:cstheme="minorHAnsi"/>
          <w:lang w:val="it-IT"/>
        </w:rPr>
        <w:t>ReGiS</w:t>
      </w:r>
      <w:proofErr w:type="spellEnd"/>
      <w:r w:rsidR="00213479">
        <w:rPr>
          <w:rFonts w:asciiTheme="minorHAnsi" w:hAnsiTheme="minorHAnsi" w:cstheme="minorHAnsi"/>
          <w:lang w:val="it-IT"/>
        </w:rPr>
        <w:t xml:space="preserve"> </w:t>
      </w:r>
      <w:r w:rsidR="008767CE">
        <w:rPr>
          <w:rFonts w:asciiTheme="minorHAnsi" w:hAnsiTheme="minorHAnsi" w:cstheme="minorHAnsi"/>
          <w:lang w:val="it-IT"/>
        </w:rPr>
        <w:t>n</w:t>
      </w:r>
      <w:r w:rsidR="00213479">
        <w:rPr>
          <w:rFonts w:asciiTheme="minorHAnsi" w:hAnsiTheme="minorHAnsi" w:cstheme="minorHAnsi"/>
          <w:lang w:val="it-IT"/>
        </w:rPr>
        <w:t xml:space="preserve">ella </w:t>
      </w:r>
      <w:proofErr w:type="spellStart"/>
      <w:r w:rsidR="00213479">
        <w:rPr>
          <w:rFonts w:asciiTheme="minorHAnsi" w:hAnsiTheme="minorHAnsi" w:cstheme="minorHAnsi"/>
          <w:lang w:val="it-IT"/>
        </w:rPr>
        <w:t>tile</w:t>
      </w:r>
      <w:proofErr w:type="spellEnd"/>
      <w:r w:rsidR="00213479">
        <w:rPr>
          <w:rFonts w:asciiTheme="minorHAnsi" w:hAnsiTheme="minorHAnsi" w:cstheme="minorHAnsi"/>
          <w:lang w:val="it-IT"/>
        </w:rPr>
        <w:t xml:space="preserve"> “</w:t>
      </w:r>
      <w:r w:rsidR="00213479" w:rsidRPr="00C30FDC">
        <w:rPr>
          <w:rFonts w:asciiTheme="minorHAnsi" w:hAnsiTheme="minorHAnsi" w:cstheme="minorHAnsi"/>
          <w:i/>
          <w:lang w:val="it-IT"/>
        </w:rPr>
        <w:t xml:space="preserve">Rendicontazione Spese vs </w:t>
      </w:r>
      <w:proofErr w:type="spellStart"/>
      <w:r w:rsidR="00213479" w:rsidRPr="00C30FDC">
        <w:rPr>
          <w:rFonts w:asciiTheme="minorHAnsi" w:hAnsiTheme="minorHAnsi" w:cstheme="minorHAnsi"/>
          <w:i/>
          <w:lang w:val="it-IT"/>
        </w:rPr>
        <w:t>ARdi</w:t>
      </w:r>
      <w:proofErr w:type="spellEnd"/>
      <w:r w:rsidR="00213479" w:rsidRPr="00C30FDC">
        <w:rPr>
          <w:rFonts w:asciiTheme="minorHAnsi" w:hAnsiTheme="minorHAnsi" w:cstheme="minorHAnsi"/>
          <w:i/>
          <w:lang w:val="it-IT"/>
        </w:rPr>
        <w:t xml:space="preserve"> – Creazione</w:t>
      </w:r>
      <w:r w:rsidR="00213479">
        <w:rPr>
          <w:rFonts w:asciiTheme="minorHAnsi" w:hAnsiTheme="minorHAnsi" w:cstheme="minorHAnsi"/>
          <w:lang w:val="it-IT"/>
        </w:rPr>
        <w:t>” e sono le seguenti</w:t>
      </w:r>
      <w:r w:rsidR="00DB733A">
        <w:rPr>
          <w:rFonts w:asciiTheme="minorHAnsi" w:hAnsiTheme="minorHAnsi" w:cstheme="minorHAnsi"/>
          <w:lang w:val="it-IT"/>
        </w:rPr>
        <w:t>:</w:t>
      </w:r>
    </w:p>
    <w:p w14:paraId="12526082" w14:textId="2325AE04" w:rsidR="00213479" w:rsidRDefault="00DB733A"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FE2654" w:rsidRPr="007F1B3B">
        <w:rPr>
          <w:rFonts w:asciiTheme="minorHAnsi" w:hAnsiTheme="minorHAnsi" w:cstheme="minorHAnsi"/>
          <w:lang w:val="it-IT"/>
        </w:rPr>
        <w:t xml:space="preserve"> </w:t>
      </w:r>
      <w:r w:rsidR="00213479">
        <w:rPr>
          <w:rFonts w:asciiTheme="minorHAnsi" w:hAnsiTheme="minorHAnsi" w:cstheme="minorHAnsi"/>
          <w:lang w:val="it-IT"/>
        </w:rPr>
        <w:t>della regolarità amministrativo-contabile;</w:t>
      </w:r>
    </w:p>
    <w:p w14:paraId="0640A2CF" w14:textId="695169A4" w:rsidR="00FE2654" w:rsidRDefault="00DB733A"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erifica sulla corretta individuazione del titolare effettivo;</w:t>
      </w:r>
    </w:p>
    <w:p w14:paraId="1FD354AF" w14:textId="16DDB787" w:rsidR="00213479" w:rsidRDefault="00DB733A"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 xml:space="preserve">erifica </w:t>
      </w:r>
      <w:r w:rsidR="00213479" w:rsidRPr="007F1B3B">
        <w:rPr>
          <w:rFonts w:asciiTheme="minorHAnsi" w:hAnsiTheme="minorHAnsi" w:cstheme="minorHAnsi"/>
          <w:lang w:val="it-IT"/>
        </w:rPr>
        <w:t>sul</w:t>
      </w:r>
      <w:r w:rsidR="00213479">
        <w:rPr>
          <w:rFonts w:asciiTheme="minorHAnsi" w:hAnsiTheme="minorHAnsi" w:cstheme="minorHAnsi"/>
          <w:lang w:val="it-IT"/>
        </w:rPr>
        <w:t>l’assenza di</w:t>
      </w:r>
      <w:r w:rsidR="00213479" w:rsidRPr="007F1B3B">
        <w:rPr>
          <w:rFonts w:asciiTheme="minorHAnsi" w:hAnsiTheme="minorHAnsi" w:cstheme="minorHAnsi"/>
          <w:lang w:val="it-IT"/>
        </w:rPr>
        <w:t xml:space="preserve"> conflitto di interessi</w:t>
      </w:r>
      <w:r w:rsidR="00213479">
        <w:rPr>
          <w:rFonts w:asciiTheme="minorHAnsi" w:hAnsiTheme="minorHAnsi" w:cstheme="minorHAnsi"/>
          <w:lang w:val="it-IT"/>
        </w:rPr>
        <w:t>;</w:t>
      </w:r>
    </w:p>
    <w:p w14:paraId="7697BE2C" w14:textId="616CDFD4" w:rsidR="00FE2654" w:rsidRDefault="00DB733A"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DF3E0B">
        <w:rPr>
          <w:rFonts w:asciiTheme="minorHAnsi" w:hAnsiTheme="minorHAnsi" w:cstheme="minorHAnsi"/>
          <w:lang w:val="it-IT"/>
        </w:rPr>
        <w:t xml:space="preserve"> </w:t>
      </w:r>
      <w:r w:rsidR="00213479">
        <w:rPr>
          <w:rFonts w:asciiTheme="minorHAnsi" w:hAnsiTheme="minorHAnsi" w:cstheme="minorHAnsi"/>
          <w:lang w:val="it-IT"/>
        </w:rPr>
        <w:t>sull’</w:t>
      </w:r>
      <w:r w:rsidR="00FE2654" w:rsidRPr="007F1B3B">
        <w:rPr>
          <w:rFonts w:asciiTheme="minorHAnsi" w:hAnsiTheme="minorHAnsi" w:cstheme="minorHAnsi"/>
          <w:lang w:val="it-IT"/>
        </w:rPr>
        <w:t>assenza del doppio finanziamento</w:t>
      </w:r>
      <w:r w:rsidR="00DF3E0B">
        <w:rPr>
          <w:rFonts w:asciiTheme="minorHAnsi" w:hAnsiTheme="minorHAnsi" w:cstheme="minorHAnsi"/>
          <w:lang w:val="it-IT"/>
        </w:rPr>
        <w:t>;</w:t>
      </w:r>
    </w:p>
    <w:p w14:paraId="26ADF257" w14:textId="01502F86" w:rsidR="008767CE" w:rsidRDefault="00FE2654" w:rsidP="00FB3B3F">
      <w:pPr>
        <w:pStyle w:val="Default"/>
        <w:numPr>
          <w:ilvl w:val="0"/>
          <w:numId w:val="43"/>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sidR="00213479">
        <w:rPr>
          <w:rFonts w:asciiTheme="minorHAnsi" w:hAnsiTheme="minorHAnsi" w:cstheme="minorHAnsi"/>
          <w:lang w:val="it-IT"/>
        </w:rPr>
        <w:t xml:space="preserve">delle condizionalità previste nella CID e negli </w:t>
      </w:r>
      <w:proofErr w:type="spellStart"/>
      <w:r w:rsidR="00213479" w:rsidRPr="00C30FDC">
        <w:rPr>
          <w:rFonts w:asciiTheme="minorHAnsi" w:hAnsiTheme="minorHAnsi" w:cstheme="minorHAnsi"/>
          <w:i/>
          <w:lang w:val="it-IT"/>
        </w:rPr>
        <w:t>Operational</w:t>
      </w:r>
      <w:proofErr w:type="spellEnd"/>
      <w:r w:rsidR="00213479" w:rsidRPr="00C30FDC">
        <w:rPr>
          <w:rFonts w:asciiTheme="minorHAnsi" w:hAnsiTheme="minorHAnsi" w:cstheme="minorHAnsi"/>
          <w:i/>
          <w:lang w:val="it-IT"/>
        </w:rPr>
        <w:t xml:space="preserve"> </w:t>
      </w:r>
      <w:proofErr w:type="spellStart"/>
      <w:r w:rsidR="00213479" w:rsidRPr="00C30FDC">
        <w:rPr>
          <w:rFonts w:asciiTheme="minorHAnsi" w:hAnsiTheme="minorHAnsi" w:cstheme="minorHAnsi"/>
          <w:i/>
          <w:lang w:val="it-IT"/>
        </w:rPr>
        <w:t>Arrangements</w:t>
      </w:r>
      <w:proofErr w:type="spellEnd"/>
      <w:r w:rsidR="008767CE">
        <w:rPr>
          <w:rFonts w:asciiTheme="minorHAnsi" w:hAnsiTheme="minorHAnsi" w:cstheme="minorHAnsi"/>
          <w:lang w:val="it-IT"/>
        </w:rPr>
        <w:t>;</w:t>
      </w:r>
    </w:p>
    <w:p w14:paraId="309B8F2D" w14:textId="03D96AA8" w:rsidR="008767CE" w:rsidRPr="007F1B3B" w:rsidRDefault="008767CE"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5AD09035" w14:textId="080048A9" w:rsidR="008767CE" w:rsidRDefault="008767CE"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lastRenderedPageBreak/>
        <w:t>verifica del rispetto del principio del DNSH;</w:t>
      </w:r>
    </w:p>
    <w:p w14:paraId="4BB133B3" w14:textId="140FC921" w:rsidR="00213479" w:rsidRDefault="008767CE" w:rsidP="00FB3B3F">
      <w:pPr>
        <w:pStyle w:val="Default"/>
        <w:numPr>
          <w:ilvl w:val="0"/>
          <w:numId w:val="43"/>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r w:rsidR="001C6993">
        <w:rPr>
          <w:rFonts w:asciiTheme="minorHAnsi" w:hAnsiTheme="minorHAnsi" w:cstheme="minorHAnsi"/>
          <w:lang w:val="it-IT"/>
        </w:rPr>
        <w:t>.</w:t>
      </w:r>
    </w:p>
    <w:p w14:paraId="0C051F9A" w14:textId="42385F1D" w:rsidR="00FE1E5C" w:rsidRDefault="008767CE" w:rsidP="003656F0">
      <w:pPr>
        <w:pStyle w:val="Default"/>
        <w:spacing w:after="120" w:line="360" w:lineRule="auto"/>
        <w:jc w:val="both"/>
        <w:rPr>
          <w:rFonts w:asciiTheme="minorHAnsi" w:hAnsiTheme="minorHAnsi" w:cstheme="minorHAnsi"/>
          <w:lang w:val="it-IT"/>
        </w:rPr>
      </w:pPr>
      <w:r w:rsidRPr="00C27920">
        <w:rPr>
          <w:rFonts w:asciiTheme="minorHAnsi" w:hAnsiTheme="minorHAnsi" w:cstheme="minorHAnsi"/>
          <w:lang w:val="it-IT"/>
        </w:rPr>
        <w:t>I punti di controll</w:t>
      </w:r>
      <w:r w:rsidR="003656F0" w:rsidRPr="00C27920">
        <w:rPr>
          <w:rFonts w:asciiTheme="minorHAnsi" w:hAnsiTheme="minorHAnsi" w:cstheme="minorHAnsi"/>
          <w:lang w:val="it-IT"/>
        </w:rPr>
        <w:t>o</w:t>
      </w:r>
      <w:r w:rsidRPr="00C27920">
        <w:rPr>
          <w:rFonts w:asciiTheme="minorHAnsi" w:hAnsiTheme="minorHAnsi" w:cstheme="minorHAnsi"/>
          <w:lang w:val="it-IT"/>
        </w:rPr>
        <w:t xml:space="preserve"> per i quali il Soggetto Attuatore è tenuto a dichiarare di aver effettuato la verifica sono </w:t>
      </w:r>
      <w:r w:rsidR="00291CB9" w:rsidRPr="00C27920">
        <w:rPr>
          <w:rFonts w:asciiTheme="minorHAnsi" w:hAnsiTheme="minorHAnsi" w:cstheme="minorHAnsi"/>
          <w:lang w:val="it-IT"/>
        </w:rPr>
        <w:t xml:space="preserve">quelli di cui ai punti 1-2-3-4-5 (che si trovano già </w:t>
      </w:r>
      <w:r w:rsidR="00291CB9" w:rsidRPr="00C27920">
        <w:rPr>
          <w:rFonts w:asciiTheme="minorHAnsi" w:hAnsiTheme="minorHAnsi" w:cstheme="minorHAnsi"/>
          <w:i/>
          <w:lang w:val="it-IT"/>
        </w:rPr>
        <w:t>flaggati</w:t>
      </w:r>
      <w:r w:rsidR="00291CB9" w:rsidRPr="00C27920">
        <w:rPr>
          <w:rFonts w:asciiTheme="minorHAnsi" w:hAnsiTheme="minorHAnsi" w:cstheme="minorHAnsi"/>
          <w:lang w:val="it-IT"/>
        </w:rPr>
        <w:t xml:space="preserve"> a sistema in quanto obbligatori per tutti i Progetti PNRR) ed anche quell</w:t>
      </w:r>
      <w:r w:rsidR="003656F0" w:rsidRPr="00C27920">
        <w:rPr>
          <w:rFonts w:asciiTheme="minorHAnsi" w:hAnsiTheme="minorHAnsi" w:cstheme="minorHAnsi"/>
          <w:lang w:val="it-IT"/>
        </w:rPr>
        <w:t>o</w:t>
      </w:r>
      <w:r w:rsidR="00291CB9" w:rsidRPr="00C27920">
        <w:rPr>
          <w:rFonts w:asciiTheme="minorHAnsi" w:hAnsiTheme="minorHAnsi" w:cstheme="minorHAnsi"/>
          <w:lang w:val="it-IT"/>
        </w:rPr>
        <w:t xml:space="preserve"> di cui al punto 7 (obbligato</w:t>
      </w:r>
      <w:r w:rsidR="003656F0" w:rsidRPr="00C27920">
        <w:rPr>
          <w:rFonts w:asciiTheme="minorHAnsi" w:hAnsiTheme="minorHAnsi" w:cstheme="minorHAnsi"/>
          <w:lang w:val="it-IT"/>
        </w:rPr>
        <w:t xml:space="preserve">rio </w:t>
      </w:r>
      <w:r w:rsidR="00291CB9" w:rsidRPr="00C27920">
        <w:rPr>
          <w:rFonts w:asciiTheme="minorHAnsi" w:hAnsiTheme="minorHAnsi" w:cstheme="minorHAnsi"/>
          <w:lang w:val="it-IT"/>
        </w:rPr>
        <w:t xml:space="preserve">anche per i Progetti ricadenti nell’ambito della </w:t>
      </w:r>
      <w:r w:rsidR="00291CB9" w:rsidRPr="00C27920">
        <w:rPr>
          <w:rFonts w:asciiTheme="minorHAnsi" w:hAnsiTheme="minorHAnsi" w:cstheme="minorHAnsi"/>
          <w:i/>
          <w:lang w:val="it-IT"/>
        </w:rPr>
        <w:t>Misura</w:t>
      </w:r>
      <w:r w:rsidR="00291CB9" w:rsidRPr="00C27920">
        <w:rPr>
          <w:i/>
          <w:lang w:val="it-IT"/>
        </w:rPr>
        <w:t xml:space="preserve"> </w:t>
      </w:r>
      <w:r w:rsidR="00291CB9" w:rsidRPr="00C27920">
        <w:rPr>
          <w:rFonts w:asciiTheme="minorHAnsi" w:hAnsiTheme="minorHAnsi" w:cstheme="minorHAnsi"/>
          <w:i/>
          <w:lang w:val="it-IT"/>
        </w:rPr>
        <w:t>M5C2 Investimento 2.1: Investimenti in progetti di rigenerazione urbana, volti a ridurre situazioni di emarginazione e degrado sociale</w:t>
      </w:r>
      <w:r w:rsidR="00291CB9" w:rsidRPr="00C27920">
        <w:rPr>
          <w:rFonts w:asciiTheme="minorHAnsi" w:hAnsiTheme="minorHAnsi" w:cstheme="minorHAnsi"/>
          <w:lang w:val="it-IT"/>
        </w:rPr>
        <w:t>). Per tutti questi punti di controllo il Soggetto Attuatore è tenuto a caricare a sistema opportuna documentazione.</w:t>
      </w:r>
    </w:p>
    <w:p w14:paraId="3E79AB55" w14:textId="50B1C199" w:rsidR="005F3BDF" w:rsidRPr="007F1B3B" w:rsidRDefault="00F578E6"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Di seguito la </w:t>
      </w:r>
      <w:r w:rsidR="002456AE">
        <w:rPr>
          <w:rFonts w:asciiTheme="minorHAnsi" w:hAnsiTheme="minorHAnsi" w:cstheme="minorHAnsi"/>
          <w:lang w:val="it-IT"/>
        </w:rPr>
        <w:t xml:space="preserve">documentazione </w:t>
      </w:r>
      <w:r w:rsidR="005F3BDF" w:rsidRPr="007F1B3B">
        <w:rPr>
          <w:rFonts w:asciiTheme="minorHAnsi" w:hAnsiTheme="minorHAnsi" w:cstheme="minorHAnsi"/>
          <w:lang w:val="it-IT"/>
        </w:rPr>
        <w:t xml:space="preserve">probatoria </w:t>
      </w:r>
      <w:r>
        <w:rPr>
          <w:rFonts w:asciiTheme="minorHAnsi" w:hAnsiTheme="minorHAnsi" w:cstheme="minorHAnsi"/>
          <w:lang w:val="it-IT"/>
        </w:rPr>
        <w:t>da caricare a sistema per i</w:t>
      </w:r>
      <w:r w:rsidR="005F3BDF" w:rsidRPr="007F1B3B">
        <w:rPr>
          <w:rFonts w:asciiTheme="minorHAnsi" w:hAnsiTheme="minorHAnsi" w:cstheme="minorHAnsi"/>
          <w:lang w:val="it-IT"/>
        </w:rPr>
        <w:t xml:space="preserve"> controll</w:t>
      </w:r>
      <w:r w:rsidR="003656F0">
        <w:rPr>
          <w:rFonts w:asciiTheme="minorHAnsi" w:hAnsiTheme="minorHAnsi" w:cstheme="minorHAnsi"/>
          <w:lang w:val="it-IT"/>
        </w:rPr>
        <w:t xml:space="preserve">i </w:t>
      </w:r>
      <w:r w:rsidR="005F3BDF" w:rsidRPr="007F1B3B">
        <w:rPr>
          <w:rFonts w:asciiTheme="minorHAnsi" w:hAnsiTheme="minorHAnsi" w:cstheme="minorHAnsi"/>
          <w:lang w:val="it-IT"/>
        </w:rPr>
        <w:t>svolt</w:t>
      </w:r>
      <w:r w:rsidR="003656F0">
        <w:rPr>
          <w:rFonts w:asciiTheme="minorHAnsi" w:hAnsiTheme="minorHAnsi" w:cstheme="minorHAnsi"/>
          <w:lang w:val="it-IT"/>
        </w:rPr>
        <w:t>i</w:t>
      </w:r>
      <w:r w:rsidR="005F3BDF" w:rsidRPr="007F1B3B">
        <w:rPr>
          <w:rFonts w:asciiTheme="minorHAnsi" w:hAnsiTheme="minorHAnsi" w:cstheme="minorHAnsi"/>
          <w:lang w:val="it-IT"/>
        </w:rPr>
        <w:t>:</w:t>
      </w:r>
    </w:p>
    <w:p w14:paraId="65B43C50" w14:textId="65BD4EA7" w:rsidR="00292718" w:rsidRPr="00292718" w:rsidRDefault="00E3619E" w:rsidP="00292718">
      <w:pPr>
        <w:pStyle w:val="Default"/>
        <w:numPr>
          <w:ilvl w:val="0"/>
          <w:numId w:val="19"/>
        </w:numPr>
        <w:spacing w:after="120" w:line="360" w:lineRule="auto"/>
        <w:jc w:val="both"/>
        <w:rPr>
          <w:rFonts w:asciiTheme="minorHAnsi" w:hAnsiTheme="minorHAnsi" w:cstheme="minorHAnsi"/>
          <w:lang w:val="it-IT"/>
        </w:rPr>
      </w:pPr>
      <w:r>
        <w:rPr>
          <w:rFonts w:asciiTheme="minorHAnsi" w:hAnsiTheme="minorHAnsi" w:cstheme="minorHAnsi"/>
          <w:lang w:val="it-IT"/>
        </w:rPr>
        <w:t>C</w:t>
      </w:r>
      <w:r w:rsidR="005F3BDF" w:rsidRPr="00E1543D">
        <w:rPr>
          <w:rFonts w:asciiTheme="minorHAnsi" w:hAnsiTheme="minorHAnsi" w:cstheme="minorHAnsi"/>
          <w:lang w:val="it-IT"/>
        </w:rPr>
        <w:t xml:space="preserve">heck list </w:t>
      </w:r>
      <w:r w:rsidR="00FE1E5C">
        <w:rPr>
          <w:rFonts w:asciiTheme="minorHAnsi" w:hAnsiTheme="minorHAnsi" w:cstheme="minorHAnsi"/>
          <w:lang w:val="it-IT"/>
        </w:rPr>
        <w:t>“</w:t>
      </w:r>
      <w:r w:rsidR="00FE1E5C" w:rsidRPr="00BD54CF">
        <w:rPr>
          <w:rFonts w:asciiTheme="minorHAnsi" w:hAnsiTheme="minorHAnsi" w:cstheme="minorHAnsi"/>
          <w:i/>
          <w:iCs/>
          <w:lang w:val="it-IT"/>
        </w:rPr>
        <w:t>Verifica ammissibilità della spesa</w:t>
      </w:r>
      <w:r w:rsidR="00FE1E5C" w:rsidRPr="00BD54CF">
        <w:rPr>
          <w:rFonts w:asciiTheme="minorHAnsi" w:hAnsiTheme="minorHAnsi" w:cstheme="minorHAnsi"/>
          <w:lang w:val="it-IT"/>
        </w:rPr>
        <w:t>”</w:t>
      </w:r>
      <w:r w:rsidR="00D44A03">
        <w:rPr>
          <w:rFonts w:asciiTheme="minorHAnsi" w:hAnsiTheme="minorHAnsi" w:cstheme="minorHAnsi"/>
          <w:lang w:val="it-IT"/>
        </w:rPr>
        <w:t>, comprensiva dei punti di verifica da 1 a 6 e 8</w:t>
      </w:r>
      <w:r w:rsidR="002C0B1D">
        <w:rPr>
          <w:rFonts w:asciiTheme="minorHAnsi" w:hAnsiTheme="minorHAnsi" w:cstheme="minorHAnsi"/>
          <w:lang w:val="it-IT"/>
        </w:rPr>
        <w:t xml:space="preserve"> </w:t>
      </w:r>
      <w:r w:rsidR="00AC3826">
        <w:rPr>
          <w:rFonts w:asciiTheme="minorHAnsi" w:hAnsiTheme="minorHAnsi" w:cstheme="minorHAnsi"/>
          <w:lang w:val="it-IT"/>
        </w:rPr>
        <w:t xml:space="preserve">cfr. </w:t>
      </w:r>
      <w:r w:rsidR="00AC3826" w:rsidRPr="005F180A">
        <w:rPr>
          <w:rFonts w:asciiTheme="minorHAnsi" w:hAnsiTheme="minorHAnsi" w:cstheme="minorHAnsi"/>
          <w:b/>
          <w:bCs/>
          <w:lang w:val="it-IT"/>
        </w:rPr>
        <w:t>Allegato n. 4</w:t>
      </w:r>
      <w:r w:rsidR="00D44A03">
        <w:rPr>
          <w:rFonts w:asciiTheme="minorHAnsi" w:hAnsiTheme="minorHAnsi" w:cstheme="minorHAnsi"/>
          <w:lang w:val="it-IT"/>
        </w:rPr>
        <w:t>,</w:t>
      </w:r>
      <w:r w:rsidR="00AC3826" w:rsidRPr="00BD54CF">
        <w:rPr>
          <w:rFonts w:asciiTheme="minorHAnsi" w:hAnsiTheme="minorHAnsi" w:cstheme="minorHAnsi"/>
          <w:lang w:val="it-IT"/>
        </w:rPr>
        <w:t xml:space="preserve"> </w:t>
      </w:r>
      <w:r w:rsidR="00694DC5">
        <w:rPr>
          <w:rFonts w:asciiTheme="minorHAnsi" w:hAnsiTheme="minorHAnsi" w:cstheme="minorHAnsi"/>
          <w:lang w:val="it-IT"/>
        </w:rPr>
        <w:t>(</w:t>
      </w:r>
      <w:r w:rsidR="00FE1E5C" w:rsidRPr="00FC1CEA">
        <w:rPr>
          <w:rFonts w:asciiTheme="minorHAnsi" w:hAnsiTheme="minorHAnsi" w:cstheme="minorHAnsi"/>
          <w:lang w:val="it-IT"/>
        </w:rPr>
        <w:t xml:space="preserve">che dovrà essere compilata per </w:t>
      </w:r>
      <w:r w:rsidR="00C00640" w:rsidRPr="00FC1CEA">
        <w:rPr>
          <w:rFonts w:asciiTheme="minorHAnsi" w:hAnsiTheme="minorHAnsi" w:cstheme="minorHAnsi"/>
          <w:lang w:val="it-IT"/>
        </w:rPr>
        <w:t xml:space="preserve">le spese </w:t>
      </w:r>
      <w:r w:rsidR="00292718" w:rsidRPr="00FC1CEA">
        <w:rPr>
          <w:rFonts w:asciiTheme="minorHAnsi" w:hAnsiTheme="minorHAnsi" w:cstheme="minorHAnsi"/>
          <w:lang w:val="it-IT"/>
        </w:rPr>
        <w:t xml:space="preserve">afferenti a </w:t>
      </w:r>
      <w:r w:rsidR="00FE1E5C" w:rsidRPr="00FC1CEA">
        <w:rPr>
          <w:rFonts w:asciiTheme="minorHAnsi" w:hAnsiTheme="minorHAnsi" w:cstheme="minorHAnsi"/>
          <w:lang w:val="it-IT"/>
        </w:rPr>
        <w:t xml:space="preserve">ciascuna </w:t>
      </w:r>
      <w:r w:rsidR="00292718" w:rsidRPr="00FC1CEA">
        <w:rPr>
          <w:rFonts w:asciiTheme="minorHAnsi" w:hAnsiTheme="minorHAnsi" w:cstheme="minorHAnsi"/>
          <w:lang w:val="it-IT"/>
        </w:rPr>
        <w:t>procedura</w:t>
      </w:r>
      <w:r w:rsidR="00FE1E5C" w:rsidRPr="00FC1CEA">
        <w:rPr>
          <w:rFonts w:asciiTheme="minorHAnsi" w:hAnsiTheme="minorHAnsi" w:cstheme="minorHAnsi"/>
          <w:lang w:val="it-IT"/>
        </w:rPr>
        <w:t xml:space="preserve"> </w:t>
      </w:r>
      <w:r w:rsidR="002C0B1D" w:rsidRPr="00FC1CEA">
        <w:rPr>
          <w:rFonts w:asciiTheme="minorHAnsi" w:hAnsiTheme="minorHAnsi" w:cstheme="minorHAnsi"/>
          <w:lang w:val="it-IT"/>
        </w:rPr>
        <w:t xml:space="preserve">e </w:t>
      </w:r>
      <w:r w:rsidR="00FE1E5C" w:rsidRPr="00FC1CEA">
        <w:rPr>
          <w:rFonts w:asciiTheme="minorHAnsi" w:hAnsiTheme="minorHAnsi" w:cstheme="minorHAnsi"/>
          <w:lang w:val="it-IT"/>
        </w:rPr>
        <w:t xml:space="preserve">caricata in corrispondenza </w:t>
      </w:r>
      <w:r w:rsidR="00D44A03" w:rsidRPr="00FC1CEA">
        <w:rPr>
          <w:rFonts w:asciiTheme="minorHAnsi" w:hAnsiTheme="minorHAnsi" w:cstheme="minorHAnsi"/>
          <w:lang w:val="it-IT"/>
        </w:rPr>
        <w:t>de</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flag di cui a</w:t>
      </w:r>
      <w:r w:rsidR="002C0B1D" w:rsidRPr="00FC1CEA">
        <w:rPr>
          <w:rFonts w:asciiTheme="minorHAnsi" w:hAnsiTheme="minorHAnsi" w:cstheme="minorHAnsi"/>
          <w:lang w:val="it-IT"/>
        </w:rPr>
        <w:t>i</w:t>
      </w:r>
      <w:r w:rsidR="00FE1E5C" w:rsidRPr="00FC1CEA">
        <w:rPr>
          <w:rFonts w:asciiTheme="minorHAnsi" w:hAnsiTheme="minorHAnsi" w:cstheme="minorHAnsi"/>
          <w:lang w:val="it-IT"/>
        </w:rPr>
        <w:t xml:space="preserve"> </w:t>
      </w:r>
      <w:r w:rsidR="00D44A03" w:rsidRPr="00FC1CEA">
        <w:rPr>
          <w:rFonts w:asciiTheme="minorHAnsi" w:hAnsiTheme="minorHAnsi" w:cstheme="minorHAnsi"/>
          <w:lang w:val="it-IT"/>
        </w:rPr>
        <w:t>punt</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1</w:t>
      </w:r>
      <w:r w:rsidR="002C0B1D" w:rsidRPr="00FC1CEA">
        <w:rPr>
          <w:rFonts w:asciiTheme="minorHAnsi" w:hAnsiTheme="minorHAnsi" w:cstheme="minorHAnsi"/>
          <w:lang w:val="it-IT"/>
        </w:rPr>
        <w:t>, 2, 3, 4, 5, 6 e 8</w:t>
      </w:r>
      <w:r w:rsidR="00FE1E5C" w:rsidRPr="00FC1CEA">
        <w:rPr>
          <w:rFonts w:asciiTheme="minorHAnsi" w:hAnsiTheme="minorHAnsi" w:cstheme="minorHAnsi"/>
          <w:lang w:val="it-IT"/>
        </w:rPr>
        <w:t>)</w:t>
      </w:r>
      <w:r w:rsidR="00D44A03" w:rsidRPr="00FC1CEA">
        <w:rPr>
          <w:rFonts w:asciiTheme="minorHAnsi" w:hAnsiTheme="minorHAnsi" w:cstheme="minorHAnsi"/>
          <w:lang w:val="it-IT"/>
        </w:rPr>
        <w:t>.</w:t>
      </w:r>
      <w:r w:rsidR="00292718" w:rsidRPr="00FC1CEA">
        <w:rPr>
          <w:rFonts w:asciiTheme="minorHAnsi" w:hAnsiTheme="minorHAnsi" w:cstheme="minorHAnsi"/>
          <w:lang w:val="it-IT"/>
        </w:rPr>
        <w:t xml:space="preserve"> Ad esempio, nel caso di rendiconto di spese relative alla progettazione e ai lavori, andranno compilate due distinte</w:t>
      </w:r>
      <w:r w:rsidR="00292718" w:rsidRPr="00292718">
        <w:rPr>
          <w:rFonts w:asciiTheme="minorHAnsi" w:hAnsiTheme="minorHAnsi" w:cstheme="minorHAnsi"/>
          <w:lang w:val="it-IT"/>
        </w:rPr>
        <w:t xml:space="preserve"> check list contenenti indicazioni delle relative procedure di affidamento (CIG, importo dell’appalto, importo già rendicontato/validato dall’Amministrazione titolare)</w:t>
      </w:r>
      <w:r w:rsidR="00292718">
        <w:rPr>
          <w:rFonts w:asciiTheme="minorHAnsi" w:hAnsiTheme="minorHAnsi" w:cstheme="minorHAnsi"/>
          <w:lang w:val="it-IT"/>
        </w:rPr>
        <w:t xml:space="preserve">. </w:t>
      </w:r>
    </w:p>
    <w:p w14:paraId="352AC944" w14:textId="60053FA9" w:rsidR="005F3BDF" w:rsidRDefault="00AC3826"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Le</w:t>
      </w:r>
      <w:r w:rsidR="00F03C5E" w:rsidRPr="00BD54CF">
        <w:rPr>
          <w:rFonts w:asciiTheme="minorHAnsi" w:hAnsiTheme="minorHAnsi" w:cstheme="minorHAnsi"/>
          <w:lang w:val="it-IT"/>
        </w:rPr>
        <w:t xml:space="preserve"> checklist </w:t>
      </w:r>
      <w:r>
        <w:rPr>
          <w:rFonts w:asciiTheme="minorHAnsi" w:hAnsiTheme="minorHAnsi" w:cstheme="minorHAnsi"/>
          <w:lang w:val="it-IT"/>
        </w:rPr>
        <w:t xml:space="preserve">di verifica di ammissibilità della spesa </w:t>
      </w:r>
      <w:r w:rsidR="00F03C5E" w:rsidRPr="00BD54CF">
        <w:rPr>
          <w:rFonts w:asciiTheme="minorHAnsi" w:hAnsiTheme="minorHAnsi" w:cstheme="minorHAnsi"/>
          <w:lang w:val="it-IT"/>
        </w:rPr>
        <w:t>d</w:t>
      </w:r>
      <w:r w:rsidR="009253AC">
        <w:rPr>
          <w:rFonts w:asciiTheme="minorHAnsi" w:hAnsiTheme="minorHAnsi" w:cstheme="minorHAnsi"/>
          <w:lang w:val="it-IT"/>
        </w:rPr>
        <w:t>ovranno</w:t>
      </w:r>
      <w:r w:rsidR="00F03C5E" w:rsidRPr="00BD54CF">
        <w:rPr>
          <w:rFonts w:asciiTheme="minorHAnsi" w:hAnsiTheme="minorHAnsi" w:cstheme="minorHAnsi"/>
          <w:lang w:val="it-IT"/>
        </w:rPr>
        <w:t xml:space="preserve"> essere datate</w:t>
      </w:r>
      <w:r w:rsidR="00BD54CF">
        <w:rPr>
          <w:rFonts w:asciiTheme="minorHAnsi" w:hAnsiTheme="minorHAnsi" w:cstheme="minorHAnsi"/>
          <w:lang w:val="it-IT"/>
        </w:rPr>
        <w:t xml:space="preserve"> e</w:t>
      </w:r>
      <w:r w:rsidR="00F03C5E" w:rsidRPr="00BD54CF">
        <w:rPr>
          <w:rFonts w:asciiTheme="minorHAnsi" w:hAnsiTheme="minorHAnsi" w:cstheme="minorHAnsi"/>
          <w:lang w:val="it-IT"/>
        </w:rPr>
        <w:t xml:space="preserve"> sottoscritte </w:t>
      </w:r>
      <w:r w:rsidR="00BD54CF">
        <w:rPr>
          <w:rFonts w:asciiTheme="minorHAnsi" w:hAnsiTheme="minorHAnsi" w:cstheme="minorHAnsi"/>
          <w:lang w:val="it-IT"/>
        </w:rPr>
        <w:t>dal R</w:t>
      </w:r>
      <w:r>
        <w:rPr>
          <w:rFonts w:asciiTheme="minorHAnsi" w:hAnsiTheme="minorHAnsi" w:cstheme="minorHAnsi"/>
          <w:lang w:val="it-IT"/>
        </w:rPr>
        <w:t xml:space="preserve">esponsabile unico del procedimento </w:t>
      </w:r>
      <w:r w:rsidR="00F03C5E" w:rsidRPr="00BD54CF">
        <w:rPr>
          <w:rFonts w:asciiTheme="minorHAnsi" w:hAnsiTheme="minorHAnsi" w:cstheme="minorHAnsi"/>
          <w:lang w:val="it-IT"/>
        </w:rPr>
        <w:t xml:space="preserve">che ha effettuato </w:t>
      </w:r>
      <w:r w:rsidR="00BD54CF">
        <w:rPr>
          <w:rFonts w:asciiTheme="minorHAnsi" w:hAnsiTheme="minorHAnsi" w:cstheme="minorHAnsi"/>
          <w:lang w:val="it-IT"/>
        </w:rPr>
        <w:t>le verifiche</w:t>
      </w:r>
      <w:r w:rsidR="00F03C5E" w:rsidRPr="00BD54CF">
        <w:rPr>
          <w:rFonts w:asciiTheme="minorHAnsi" w:hAnsiTheme="minorHAnsi" w:cstheme="minorHAnsi"/>
          <w:lang w:val="it-IT"/>
        </w:rPr>
        <w:t>.</w:t>
      </w:r>
    </w:p>
    <w:p w14:paraId="3D07010C" w14:textId="1C8427E3" w:rsidR="00292718" w:rsidRPr="00BD54CF" w:rsidRDefault="00292718"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Nel caso di più check list di spesa, le stesse andranno caricate in un unico file zip.</w:t>
      </w:r>
    </w:p>
    <w:p w14:paraId="45781383" w14:textId="27AE600F" w:rsidR="00BB6450" w:rsidRPr="007F1B3B" w:rsidRDefault="00E3619E" w:rsidP="00BB6450">
      <w:pPr>
        <w:pStyle w:val="Default"/>
        <w:numPr>
          <w:ilvl w:val="0"/>
          <w:numId w:val="19"/>
        </w:numPr>
        <w:spacing w:after="120" w:line="360" w:lineRule="auto"/>
        <w:jc w:val="both"/>
        <w:rPr>
          <w:rFonts w:asciiTheme="minorHAnsi" w:hAnsiTheme="minorHAnsi" w:cstheme="minorHAnsi"/>
          <w:lang w:val="it-IT"/>
        </w:rPr>
      </w:pPr>
      <w:r>
        <w:rPr>
          <w:rFonts w:asciiTheme="minorHAnsi" w:hAnsiTheme="minorHAnsi" w:cstheme="minorHAnsi"/>
          <w:lang w:val="it-IT"/>
        </w:rPr>
        <w:t>C</w:t>
      </w:r>
      <w:r w:rsidR="00BB6450" w:rsidRPr="00D757BA">
        <w:rPr>
          <w:rFonts w:asciiTheme="minorHAnsi" w:hAnsiTheme="minorHAnsi" w:cstheme="minorHAnsi"/>
          <w:lang w:val="it-IT"/>
        </w:rPr>
        <w:t>heck li</w:t>
      </w:r>
      <w:r w:rsidR="008D11E1">
        <w:rPr>
          <w:rFonts w:asciiTheme="minorHAnsi" w:hAnsiTheme="minorHAnsi" w:cstheme="minorHAnsi"/>
          <w:lang w:val="it-IT"/>
        </w:rPr>
        <w:t>st</w:t>
      </w:r>
      <w:r w:rsidR="00BB6450" w:rsidRPr="00D757BA">
        <w:rPr>
          <w:rFonts w:asciiTheme="minorHAnsi" w:hAnsiTheme="minorHAnsi" w:cstheme="minorHAnsi"/>
          <w:lang w:val="it-IT"/>
        </w:rPr>
        <w:t xml:space="preserve"> del rispetto del principio</w:t>
      </w:r>
      <w:r w:rsidR="00BB6450" w:rsidRPr="007F1B3B">
        <w:rPr>
          <w:rFonts w:asciiTheme="minorHAnsi" w:hAnsiTheme="minorHAnsi" w:cstheme="minorHAnsi"/>
          <w:lang w:val="it-IT"/>
        </w:rPr>
        <w:t xml:space="preserve"> D</w:t>
      </w:r>
      <w:r w:rsidR="002049AB">
        <w:rPr>
          <w:rFonts w:asciiTheme="minorHAnsi" w:hAnsiTheme="minorHAnsi" w:cstheme="minorHAnsi"/>
          <w:lang w:val="it-IT"/>
        </w:rPr>
        <w:t>NSH</w:t>
      </w:r>
      <w:r w:rsidR="00C96DBA">
        <w:rPr>
          <w:rFonts w:asciiTheme="minorHAnsi" w:hAnsiTheme="minorHAnsi" w:cstheme="minorHAnsi"/>
          <w:lang w:val="it-IT"/>
        </w:rPr>
        <w:t xml:space="preserve"> in corrispondenza della verifica di cui al punto </w:t>
      </w:r>
      <w:r w:rsidR="007844BE">
        <w:rPr>
          <w:rFonts w:asciiTheme="minorHAnsi" w:hAnsiTheme="minorHAnsi" w:cstheme="minorHAnsi"/>
          <w:lang w:val="it-IT"/>
        </w:rPr>
        <w:t>7</w:t>
      </w:r>
      <w:r w:rsidR="00C96DBA">
        <w:rPr>
          <w:rFonts w:asciiTheme="minorHAnsi" w:hAnsiTheme="minorHAnsi" w:cstheme="minorHAnsi"/>
          <w:lang w:val="it-IT"/>
        </w:rPr>
        <w:t>.</w:t>
      </w:r>
    </w:p>
    <w:p w14:paraId="2A917251" w14:textId="2CA56AC9" w:rsidR="00051CBF" w:rsidRDefault="00C96DBA" w:rsidP="00C96DBA">
      <w:pPr>
        <w:autoSpaceDE w:val="0"/>
        <w:autoSpaceDN w:val="0"/>
        <w:adjustRightInd w:val="0"/>
        <w:spacing w:after="120" w:line="360" w:lineRule="auto"/>
        <w:jc w:val="both"/>
        <w:rPr>
          <w:rFonts w:asciiTheme="minorHAnsi" w:hAnsiTheme="minorHAnsi" w:cstheme="minorHAnsi"/>
        </w:rPr>
      </w:pPr>
      <w:r>
        <w:rPr>
          <w:rFonts w:asciiTheme="minorHAnsi" w:hAnsiTheme="minorHAnsi" w:cstheme="minorHAnsi"/>
        </w:rPr>
        <w:t xml:space="preserve">Per i progetti di </w:t>
      </w:r>
      <w:r w:rsidR="00EC7176">
        <w:rPr>
          <w:rFonts w:asciiTheme="minorHAnsi" w:hAnsiTheme="minorHAnsi" w:cstheme="minorHAnsi"/>
        </w:rPr>
        <w:t>r</w:t>
      </w:r>
      <w:r>
        <w:rPr>
          <w:rFonts w:asciiTheme="minorHAnsi" w:hAnsiTheme="minorHAnsi" w:cstheme="minorHAnsi"/>
        </w:rPr>
        <w:t xml:space="preserve">igenerazione </w:t>
      </w:r>
      <w:r w:rsidR="00EC7176">
        <w:rPr>
          <w:rFonts w:asciiTheme="minorHAnsi" w:hAnsiTheme="minorHAnsi" w:cstheme="minorHAnsi"/>
        </w:rPr>
        <w:t>u</w:t>
      </w:r>
      <w:r>
        <w:rPr>
          <w:rFonts w:asciiTheme="minorHAnsi" w:hAnsiTheme="minorHAnsi" w:cstheme="minorHAnsi"/>
        </w:rPr>
        <w:t xml:space="preserve">rbana, ai fini dell’assolvimento del principio </w:t>
      </w:r>
      <w:r w:rsidRPr="00F9561B">
        <w:rPr>
          <w:rFonts w:asciiTheme="minorHAnsi" w:hAnsiTheme="minorHAnsi" w:cstheme="minorHAnsi"/>
          <w:b/>
          <w:bCs/>
        </w:rPr>
        <w:t xml:space="preserve">DNSH – “Do No </w:t>
      </w:r>
      <w:proofErr w:type="spellStart"/>
      <w:r w:rsidRPr="00F9561B">
        <w:rPr>
          <w:rFonts w:asciiTheme="minorHAnsi" w:hAnsiTheme="minorHAnsi" w:cstheme="minorHAnsi"/>
          <w:b/>
          <w:bCs/>
        </w:rPr>
        <w:t>Significant</w:t>
      </w:r>
      <w:proofErr w:type="spellEnd"/>
      <w:r w:rsidRPr="00F9561B">
        <w:rPr>
          <w:rFonts w:asciiTheme="minorHAnsi" w:hAnsiTheme="minorHAnsi" w:cstheme="minorHAnsi"/>
          <w:b/>
          <w:bCs/>
        </w:rPr>
        <w:t xml:space="preserve"> </w:t>
      </w:r>
      <w:proofErr w:type="spellStart"/>
      <w:r w:rsidRPr="00F9561B">
        <w:rPr>
          <w:rFonts w:asciiTheme="minorHAnsi" w:hAnsiTheme="minorHAnsi" w:cstheme="minorHAnsi"/>
          <w:b/>
          <w:bCs/>
        </w:rPr>
        <w:t>Harm</w:t>
      </w:r>
      <w:proofErr w:type="spellEnd"/>
      <w:r w:rsidRPr="00F9561B">
        <w:rPr>
          <w:rFonts w:asciiTheme="minorHAnsi" w:hAnsiTheme="minorHAnsi" w:cstheme="minorHAnsi"/>
          <w:b/>
          <w:bCs/>
        </w:rPr>
        <w:t>”</w:t>
      </w:r>
      <w:r w:rsidR="00DF3E0B" w:rsidRPr="00F9561B">
        <w:rPr>
          <w:rFonts w:asciiTheme="minorHAnsi" w:hAnsiTheme="minorHAnsi" w:cstheme="minorHAnsi"/>
          <w:b/>
          <w:bCs/>
        </w:rPr>
        <w:t xml:space="preserve"> </w:t>
      </w:r>
      <w:r w:rsidR="00656BB7" w:rsidRPr="00F9561B">
        <w:rPr>
          <w:rFonts w:asciiTheme="minorHAnsi" w:hAnsiTheme="minorHAnsi" w:cstheme="minorHAnsi"/>
        </w:rPr>
        <w:t xml:space="preserve">il Soggetto </w:t>
      </w:r>
      <w:r w:rsidR="004755BD" w:rsidRPr="00F9561B">
        <w:rPr>
          <w:rFonts w:asciiTheme="minorHAnsi" w:hAnsiTheme="minorHAnsi" w:cstheme="minorHAnsi"/>
        </w:rPr>
        <w:t>a</w:t>
      </w:r>
      <w:r w:rsidR="00656BB7" w:rsidRPr="00F9561B">
        <w:rPr>
          <w:rFonts w:asciiTheme="minorHAnsi" w:hAnsiTheme="minorHAnsi" w:cstheme="minorHAnsi"/>
        </w:rPr>
        <w:t xml:space="preserve">ttuatore dovrà compilare le check list </w:t>
      </w:r>
      <w:r w:rsidR="00545A80" w:rsidRPr="00F9561B">
        <w:rPr>
          <w:rFonts w:asciiTheme="minorHAnsi" w:hAnsiTheme="minorHAnsi" w:cstheme="minorHAnsi"/>
        </w:rPr>
        <w:t>di verifica e controllo</w:t>
      </w:r>
      <w:r w:rsidR="00DF3E0B" w:rsidRPr="00F9561B">
        <w:rPr>
          <w:rFonts w:asciiTheme="minorHAnsi" w:hAnsiTheme="minorHAnsi" w:cstheme="minorHAnsi"/>
        </w:rPr>
        <w:t xml:space="preserve"> </w:t>
      </w:r>
      <w:r w:rsidR="00EA1737" w:rsidRPr="00F9561B">
        <w:rPr>
          <w:rFonts w:asciiTheme="minorHAnsi" w:hAnsiTheme="minorHAnsi" w:cstheme="minorHAnsi"/>
        </w:rPr>
        <w:t>pertinenti per la misura di riferimento</w:t>
      </w:r>
      <w:r w:rsidR="008D11E1">
        <w:rPr>
          <w:rFonts w:asciiTheme="minorHAnsi" w:hAnsiTheme="minorHAnsi" w:cstheme="minorHAnsi"/>
        </w:rPr>
        <w:t xml:space="preserve"> e per l’opera realizzata</w:t>
      </w:r>
      <w:r w:rsidR="00EA1737" w:rsidRPr="00F9561B">
        <w:rPr>
          <w:rFonts w:asciiTheme="minorHAnsi" w:hAnsiTheme="minorHAnsi" w:cstheme="minorHAnsi"/>
        </w:rPr>
        <w:t xml:space="preserve">, </w:t>
      </w:r>
      <w:r w:rsidR="00656BB7" w:rsidRPr="00F9561B">
        <w:rPr>
          <w:rFonts w:asciiTheme="minorHAnsi" w:hAnsiTheme="minorHAnsi" w:cstheme="minorHAnsi"/>
        </w:rPr>
        <w:t>allegate alla “</w:t>
      </w:r>
      <w:r w:rsidR="00656BB7" w:rsidRPr="00F9561B">
        <w:rPr>
          <w:rFonts w:asciiTheme="minorHAnsi" w:hAnsiTheme="minorHAnsi" w:cstheme="minorHAnsi"/>
          <w:i/>
          <w:iCs/>
        </w:rPr>
        <w:t xml:space="preserve">Guida Operativa per il rispetto di non arrecare danno </w:t>
      </w:r>
      <w:r w:rsidR="00656BB7" w:rsidRPr="008D11E1">
        <w:rPr>
          <w:rFonts w:asciiTheme="minorHAnsi" w:hAnsiTheme="minorHAnsi" w:cstheme="minorHAnsi"/>
          <w:i/>
          <w:iCs/>
        </w:rPr>
        <w:t>significativo all’ambiente (c.d. DNSH)</w:t>
      </w:r>
      <w:r w:rsidR="00545A80" w:rsidRPr="008D11E1">
        <w:rPr>
          <w:rFonts w:asciiTheme="minorHAnsi" w:hAnsiTheme="minorHAnsi" w:cstheme="minorHAnsi"/>
        </w:rPr>
        <w:t xml:space="preserve">” </w:t>
      </w:r>
      <w:r w:rsidR="00EA1737" w:rsidRPr="008D11E1">
        <w:rPr>
          <w:rFonts w:asciiTheme="minorHAnsi" w:hAnsiTheme="minorHAnsi" w:cstheme="minorHAnsi"/>
        </w:rPr>
        <w:t>dell</w:t>
      </w:r>
      <w:r w:rsidR="00F9561B" w:rsidRPr="008D11E1">
        <w:rPr>
          <w:rFonts w:asciiTheme="minorHAnsi" w:hAnsiTheme="minorHAnsi" w:cstheme="minorHAnsi"/>
        </w:rPr>
        <w:t>’</w:t>
      </w:r>
      <w:r w:rsidR="00EA1737" w:rsidRPr="008D11E1">
        <w:rPr>
          <w:rFonts w:asciiTheme="minorHAnsi" w:hAnsiTheme="minorHAnsi" w:cstheme="minorHAnsi"/>
        </w:rPr>
        <w:t xml:space="preserve">Unità </w:t>
      </w:r>
      <w:r w:rsidR="00545A80" w:rsidRPr="008D11E1">
        <w:rPr>
          <w:rFonts w:asciiTheme="minorHAnsi" w:hAnsiTheme="minorHAnsi" w:cstheme="minorHAnsi"/>
        </w:rPr>
        <w:t>di Missione NG EU del MEF, diramate attraverso la circolare n. 3</w:t>
      </w:r>
      <w:r w:rsidR="008D11E1" w:rsidRPr="008D11E1">
        <w:rPr>
          <w:rFonts w:asciiTheme="minorHAnsi" w:hAnsiTheme="minorHAnsi" w:cstheme="minorHAnsi"/>
        </w:rPr>
        <w:t>3</w:t>
      </w:r>
      <w:r w:rsidR="00656BB7" w:rsidRPr="008D11E1">
        <w:rPr>
          <w:rFonts w:asciiTheme="minorHAnsi" w:hAnsiTheme="minorHAnsi" w:cstheme="minorHAnsi"/>
        </w:rPr>
        <w:t xml:space="preserve"> del </w:t>
      </w:r>
      <w:r w:rsidR="008D11E1" w:rsidRPr="008D11E1">
        <w:rPr>
          <w:rFonts w:asciiTheme="minorHAnsi" w:hAnsiTheme="minorHAnsi" w:cstheme="minorHAnsi"/>
        </w:rPr>
        <w:t>13</w:t>
      </w:r>
      <w:r w:rsidR="00545A80" w:rsidRPr="008D11E1">
        <w:rPr>
          <w:rFonts w:asciiTheme="minorHAnsi" w:hAnsiTheme="minorHAnsi" w:cstheme="minorHAnsi"/>
        </w:rPr>
        <w:t xml:space="preserve"> </w:t>
      </w:r>
      <w:r w:rsidR="008D11E1" w:rsidRPr="008D11E1">
        <w:rPr>
          <w:rFonts w:asciiTheme="minorHAnsi" w:hAnsiTheme="minorHAnsi" w:cstheme="minorHAnsi"/>
        </w:rPr>
        <w:t>ottobre 2022</w:t>
      </w:r>
      <w:r w:rsidR="00545A80" w:rsidRPr="008D11E1">
        <w:rPr>
          <w:rFonts w:asciiTheme="minorHAnsi" w:hAnsiTheme="minorHAnsi" w:cstheme="minorHAnsi"/>
        </w:rPr>
        <w:t xml:space="preserve"> e disponibili al </w:t>
      </w:r>
      <w:r w:rsidR="00EA1737" w:rsidRPr="008D11E1">
        <w:rPr>
          <w:rFonts w:asciiTheme="minorHAnsi" w:hAnsiTheme="minorHAnsi" w:cstheme="minorHAnsi"/>
        </w:rPr>
        <w:t xml:space="preserve">seguente </w:t>
      </w:r>
      <w:r w:rsidR="007A519D" w:rsidRPr="008D11E1">
        <w:rPr>
          <w:rFonts w:asciiTheme="minorHAnsi" w:hAnsiTheme="minorHAnsi" w:cstheme="minorHAnsi"/>
        </w:rPr>
        <w:t>link</w:t>
      </w:r>
      <w:r w:rsidR="008D11E1" w:rsidRPr="008D11E1">
        <w:rPr>
          <w:rFonts w:asciiTheme="minorHAnsi" w:hAnsiTheme="minorHAnsi" w:cstheme="minorHAnsi"/>
        </w:rPr>
        <w:t>:</w:t>
      </w:r>
    </w:p>
    <w:p w14:paraId="05836535" w14:textId="77777777" w:rsidR="008D11E1" w:rsidRDefault="00DC34B3" w:rsidP="008D11E1">
      <w:pPr>
        <w:autoSpaceDE w:val="0"/>
        <w:autoSpaceDN w:val="0"/>
        <w:adjustRightInd w:val="0"/>
        <w:spacing w:after="120" w:line="360" w:lineRule="auto"/>
        <w:jc w:val="both"/>
        <w:rPr>
          <w:rFonts w:asciiTheme="minorHAnsi" w:hAnsiTheme="minorHAnsi" w:cstheme="minorHAnsi"/>
        </w:rPr>
      </w:pPr>
      <w:hyperlink r:id="rId19" w:history="1">
        <w:r w:rsidR="008D11E1" w:rsidRPr="00B40CD5">
          <w:rPr>
            <w:rStyle w:val="Collegamentoipertestuale"/>
            <w:rFonts w:asciiTheme="minorHAnsi" w:hAnsiTheme="minorHAnsi" w:cstheme="minorHAnsi"/>
          </w:rPr>
          <w:t>https://www.rgs.mef.gov.it/VERSIONE-I/circolari/2022/circolare_n_33_2022/</w:t>
        </w:r>
      </w:hyperlink>
    </w:p>
    <w:p w14:paraId="6D0E40DF" w14:textId="77777777" w:rsidR="00D44A03" w:rsidRDefault="00051CBF" w:rsidP="00C96DBA">
      <w:pPr>
        <w:autoSpaceDE w:val="0"/>
        <w:autoSpaceDN w:val="0"/>
        <w:adjustRightInd w:val="0"/>
        <w:spacing w:after="120" w:line="360" w:lineRule="auto"/>
        <w:jc w:val="both"/>
        <w:rPr>
          <w:rFonts w:asciiTheme="minorHAnsi" w:hAnsiTheme="minorHAnsi" w:cstheme="minorHAnsi"/>
        </w:rPr>
      </w:pPr>
      <w:r w:rsidRPr="00BF6889">
        <w:rPr>
          <w:rFonts w:asciiTheme="minorHAnsi" w:hAnsiTheme="minorHAnsi" w:cstheme="minorHAnsi"/>
        </w:rPr>
        <w:t>Si spec</w:t>
      </w:r>
      <w:r w:rsidR="003A3A1A" w:rsidRPr="00BF6889">
        <w:rPr>
          <w:rFonts w:asciiTheme="minorHAnsi" w:hAnsiTheme="minorHAnsi" w:cstheme="minorHAnsi"/>
        </w:rPr>
        <w:t>i</w:t>
      </w:r>
      <w:r w:rsidR="00EC7176" w:rsidRPr="00BF6889">
        <w:rPr>
          <w:rFonts w:asciiTheme="minorHAnsi" w:hAnsiTheme="minorHAnsi" w:cstheme="minorHAnsi"/>
        </w:rPr>
        <w:t>fica</w:t>
      </w:r>
      <w:r w:rsidR="00EC7176" w:rsidRPr="00F9561B">
        <w:rPr>
          <w:rFonts w:asciiTheme="minorHAnsi" w:hAnsiTheme="minorHAnsi" w:cstheme="minorHAnsi"/>
          <w:u w:val="single"/>
        </w:rPr>
        <w:t xml:space="preserve"> </w:t>
      </w:r>
      <w:r w:rsidR="00EC7176" w:rsidRPr="00F9561B">
        <w:rPr>
          <w:rFonts w:asciiTheme="minorHAnsi" w:hAnsiTheme="minorHAnsi" w:cstheme="minorHAnsi"/>
        </w:rPr>
        <w:t>che per gli interventi di rigenerazione u</w:t>
      </w:r>
      <w:r w:rsidR="003A3A1A" w:rsidRPr="00F9561B">
        <w:rPr>
          <w:rFonts w:asciiTheme="minorHAnsi" w:hAnsiTheme="minorHAnsi" w:cstheme="minorHAnsi"/>
        </w:rPr>
        <w:t>rbana che si collocano nell’ambito della Missione 5, Componente 2</w:t>
      </w:r>
      <w:r w:rsidR="00E1543D" w:rsidRPr="00F9561B">
        <w:rPr>
          <w:rFonts w:asciiTheme="minorHAnsi" w:hAnsiTheme="minorHAnsi" w:cstheme="minorHAnsi"/>
        </w:rPr>
        <w:t xml:space="preserve">, Investimento 2.1 </w:t>
      </w:r>
      <w:r w:rsidR="003A3A1A" w:rsidRPr="00F9561B">
        <w:rPr>
          <w:rFonts w:asciiTheme="minorHAnsi" w:hAnsiTheme="minorHAnsi" w:cstheme="minorHAnsi"/>
        </w:rPr>
        <w:t>(M5C2</w:t>
      </w:r>
      <w:r w:rsidR="00EC7176" w:rsidRPr="00F9561B">
        <w:rPr>
          <w:rFonts w:asciiTheme="minorHAnsi" w:hAnsiTheme="minorHAnsi" w:cstheme="minorHAnsi"/>
        </w:rPr>
        <w:t xml:space="preserve">- Investimento </w:t>
      </w:r>
      <w:r w:rsidR="00E1543D" w:rsidRPr="00F9561B">
        <w:rPr>
          <w:rFonts w:asciiTheme="minorHAnsi" w:hAnsiTheme="minorHAnsi" w:cstheme="minorHAnsi"/>
        </w:rPr>
        <w:t>2.1</w:t>
      </w:r>
      <w:r w:rsidR="003A3A1A" w:rsidRPr="00F9561B">
        <w:rPr>
          <w:rFonts w:asciiTheme="minorHAnsi" w:hAnsiTheme="minorHAnsi" w:cstheme="minorHAnsi"/>
        </w:rPr>
        <w:t xml:space="preserve">), </w:t>
      </w:r>
      <w:r w:rsidR="00EA1737" w:rsidRPr="00F9561B">
        <w:rPr>
          <w:rFonts w:asciiTheme="minorHAnsi" w:hAnsiTheme="minorHAnsi" w:cstheme="minorHAnsi"/>
        </w:rPr>
        <w:t xml:space="preserve">nella compilazione delle check list in questione, </w:t>
      </w:r>
      <w:r w:rsidRPr="00F9561B">
        <w:rPr>
          <w:rFonts w:asciiTheme="minorHAnsi" w:hAnsiTheme="minorHAnsi" w:cstheme="minorHAnsi"/>
        </w:rPr>
        <w:t xml:space="preserve">dovranno essere </w:t>
      </w:r>
      <w:r w:rsidR="00EA1737" w:rsidRPr="00F9561B">
        <w:rPr>
          <w:rFonts w:asciiTheme="minorHAnsi" w:hAnsiTheme="minorHAnsi" w:cstheme="minorHAnsi"/>
        </w:rPr>
        <w:t xml:space="preserve">alimentate </w:t>
      </w:r>
      <w:r w:rsidRPr="00F9561B">
        <w:rPr>
          <w:rFonts w:asciiTheme="minorHAnsi" w:hAnsiTheme="minorHAnsi" w:cstheme="minorHAnsi"/>
        </w:rPr>
        <w:t>le sole schede relative al “Regime 2”</w:t>
      </w:r>
      <w:r w:rsidR="00082B56" w:rsidRPr="00F9561B">
        <w:rPr>
          <w:rFonts w:asciiTheme="minorHAnsi" w:hAnsiTheme="minorHAnsi" w:cstheme="minorHAnsi"/>
        </w:rPr>
        <w:t xml:space="preserve">. </w:t>
      </w:r>
      <w:r w:rsidR="00EA1737" w:rsidRPr="00F9561B">
        <w:rPr>
          <w:rFonts w:asciiTheme="minorHAnsi" w:hAnsiTheme="minorHAnsi" w:cstheme="minorHAnsi"/>
        </w:rPr>
        <w:t xml:space="preserve"> In pa</w:t>
      </w:r>
      <w:r w:rsidR="007A519D" w:rsidRPr="00F9561B">
        <w:rPr>
          <w:rFonts w:asciiTheme="minorHAnsi" w:hAnsiTheme="minorHAnsi" w:cstheme="minorHAnsi"/>
        </w:rPr>
        <w:t>rticolare</w:t>
      </w:r>
      <w:r w:rsidR="009D7B39" w:rsidRPr="00F9561B">
        <w:rPr>
          <w:rFonts w:asciiTheme="minorHAnsi" w:hAnsiTheme="minorHAnsi" w:cstheme="minorHAnsi"/>
        </w:rPr>
        <w:t>,</w:t>
      </w:r>
      <w:r w:rsidR="007A519D" w:rsidRPr="00F9561B">
        <w:rPr>
          <w:rFonts w:asciiTheme="minorHAnsi" w:hAnsiTheme="minorHAnsi" w:cstheme="minorHAnsi"/>
        </w:rPr>
        <w:t xml:space="preserve"> il Soggetto </w:t>
      </w:r>
      <w:r w:rsidR="004755BD" w:rsidRPr="00F9561B">
        <w:rPr>
          <w:rFonts w:asciiTheme="minorHAnsi" w:hAnsiTheme="minorHAnsi" w:cstheme="minorHAnsi"/>
        </w:rPr>
        <w:t>a</w:t>
      </w:r>
      <w:r w:rsidR="007A519D" w:rsidRPr="00F9561B">
        <w:rPr>
          <w:rFonts w:asciiTheme="minorHAnsi" w:hAnsiTheme="minorHAnsi" w:cstheme="minorHAnsi"/>
        </w:rPr>
        <w:t>ttuatore dovrà compilare la</w:t>
      </w:r>
      <w:r w:rsidR="00DF3E0B" w:rsidRPr="00F9561B">
        <w:rPr>
          <w:rFonts w:asciiTheme="minorHAnsi" w:hAnsiTheme="minorHAnsi" w:cstheme="minorHAnsi"/>
        </w:rPr>
        <w:t xml:space="preserve"> </w:t>
      </w:r>
      <w:r w:rsidRPr="00F9561B">
        <w:rPr>
          <w:rFonts w:asciiTheme="minorHAnsi" w:hAnsiTheme="minorHAnsi" w:cstheme="minorHAnsi"/>
        </w:rPr>
        <w:t>sezione “e</w:t>
      </w:r>
      <w:r w:rsidRPr="00F9561B">
        <w:rPr>
          <w:rFonts w:asciiTheme="minorHAnsi" w:hAnsiTheme="minorHAnsi" w:cstheme="minorHAnsi"/>
          <w:i/>
        </w:rPr>
        <w:t>x ante</w:t>
      </w:r>
      <w:r w:rsidRPr="00F9561B">
        <w:rPr>
          <w:rFonts w:asciiTheme="minorHAnsi" w:hAnsiTheme="minorHAnsi" w:cstheme="minorHAnsi"/>
        </w:rPr>
        <w:t>”</w:t>
      </w:r>
      <w:r w:rsidR="003A3C71" w:rsidRPr="00F9561B">
        <w:rPr>
          <w:rFonts w:asciiTheme="minorHAnsi" w:hAnsiTheme="minorHAnsi" w:cstheme="minorHAnsi"/>
        </w:rPr>
        <w:t xml:space="preserve"> per </w:t>
      </w:r>
      <w:r w:rsidR="007A519D" w:rsidRPr="00F9561B">
        <w:rPr>
          <w:rFonts w:asciiTheme="minorHAnsi" w:hAnsiTheme="minorHAnsi" w:cstheme="minorHAnsi"/>
        </w:rPr>
        <w:t xml:space="preserve">la verifica del rispetto del principio </w:t>
      </w:r>
      <w:r w:rsidR="007A519D" w:rsidRPr="00F9561B">
        <w:rPr>
          <w:rFonts w:asciiTheme="minorHAnsi" w:hAnsiTheme="minorHAnsi" w:cstheme="minorHAnsi"/>
        </w:rPr>
        <w:lastRenderedPageBreak/>
        <w:t>DSNH</w:t>
      </w:r>
      <w:r w:rsidR="009D7B39" w:rsidRPr="00F9561B">
        <w:rPr>
          <w:rFonts w:asciiTheme="minorHAnsi" w:hAnsiTheme="minorHAnsi" w:cstheme="minorHAnsi"/>
        </w:rPr>
        <w:t xml:space="preserve"> per </w:t>
      </w:r>
      <w:r w:rsidR="00082B56" w:rsidRPr="00F9561B">
        <w:rPr>
          <w:rFonts w:asciiTheme="minorHAnsi" w:hAnsiTheme="minorHAnsi" w:cstheme="minorHAnsi"/>
        </w:rPr>
        <w:t>ciascuna fase di attuazione dell’intervento</w:t>
      </w:r>
      <w:r w:rsidR="00EA1737" w:rsidRPr="00F9561B">
        <w:rPr>
          <w:rFonts w:asciiTheme="minorHAnsi" w:hAnsiTheme="minorHAnsi" w:cstheme="minorHAnsi"/>
        </w:rPr>
        <w:t xml:space="preserve">; </w:t>
      </w:r>
      <w:r w:rsidR="003A3C71" w:rsidRPr="00F9561B">
        <w:rPr>
          <w:rFonts w:asciiTheme="minorHAnsi" w:hAnsiTheme="minorHAnsi" w:cstheme="minorHAnsi"/>
        </w:rPr>
        <w:t xml:space="preserve">la sezione </w:t>
      </w:r>
      <w:r w:rsidR="00344691" w:rsidRPr="00F9561B">
        <w:rPr>
          <w:rFonts w:asciiTheme="minorHAnsi" w:hAnsiTheme="minorHAnsi" w:cstheme="minorHAnsi"/>
        </w:rPr>
        <w:t>“</w:t>
      </w:r>
      <w:r w:rsidR="003A3C71" w:rsidRPr="00F9561B">
        <w:rPr>
          <w:rFonts w:asciiTheme="minorHAnsi" w:hAnsiTheme="minorHAnsi" w:cstheme="minorHAnsi"/>
          <w:i/>
        </w:rPr>
        <w:t>ex post</w:t>
      </w:r>
      <w:r w:rsidR="00344691" w:rsidRPr="00F9561B">
        <w:rPr>
          <w:rFonts w:asciiTheme="minorHAnsi" w:hAnsiTheme="minorHAnsi" w:cstheme="minorHAnsi"/>
        </w:rPr>
        <w:t>”</w:t>
      </w:r>
      <w:r w:rsidR="00EA1737" w:rsidRPr="00F9561B">
        <w:rPr>
          <w:rFonts w:asciiTheme="minorHAnsi" w:hAnsiTheme="minorHAnsi" w:cstheme="minorHAnsi"/>
        </w:rPr>
        <w:t xml:space="preserve"> dovrà essere invece compilata </w:t>
      </w:r>
      <w:r w:rsidR="00082B56" w:rsidRPr="00F9561B">
        <w:rPr>
          <w:rFonts w:asciiTheme="minorHAnsi" w:hAnsiTheme="minorHAnsi" w:cstheme="minorHAnsi"/>
        </w:rPr>
        <w:t xml:space="preserve">esclusivamente nella </w:t>
      </w:r>
      <w:r w:rsidR="003A3C71" w:rsidRPr="00F9561B">
        <w:rPr>
          <w:rFonts w:asciiTheme="minorHAnsi" w:hAnsiTheme="minorHAnsi" w:cstheme="minorHAnsi"/>
        </w:rPr>
        <w:t>fase di chiusura dell’intervento</w:t>
      </w:r>
      <w:r w:rsidR="00082B56" w:rsidRPr="00F9561B">
        <w:rPr>
          <w:rFonts w:asciiTheme="minorHAnsi" w:hAnsiTheme="minorHAnsi" w:cstheme="minorHAnsi"/>
        </w:rPr>
        <w:t xml:space="preserve"> medesimo</w:t>
      </w:r>
      <w:r w:rsidR="003A3C71" w:rsidRPr="00F9561B">
        <w:rPr>
          <w:rFonts w:asciiTheme="minorHAnsi" w:hAnsiTheme="minorHAnsi" w:cstheme="minorHAnsi"/>
        </w:rPr>
        <w:t>.</w:t>
      </w:r>
    </w:p>
    <w:p w14:paraId="28DB4C38" w14:textId="2E2F70FC" w:rsidR="00C96DBA" w:rsidRPr="00F9561B" w:rsidRDefault="00292718" w:rsidP="00C96DBA">
      <w:pPr>
        <w:autoSpaceDE w:val="0"/>
        <w:autoSpaceDN w:val="0"/>
        <w:adjustRightInd w:val="0"/>
        <w:spacing w:after="120" w:line="360" w:lineRule="auto"/>
        <w:jc w:val="both"/>
        <w:rPr>
          <w:rFonts w:asciiTheme="minorHAnsi" w:hAnsiTheme="minorHAnsi" w:cstheme="minorHAnsi"/>
        </w:rPr>
      </w:pPr>
      <w:r>
        <w:rPr>
          <w:rFonts w:asciiTheme="minorHAnsi" w:hAnsiTheme="minorHAnsi" w:cstheme="minorHAnsi"/>
        </w:rPr>
        <w:t xml:space="preserve"> Le check list in questione devono essere datate e firmate dal Responsabile unico del procedimento e/o da altro referente istituzionale individuato dal soggetto attuatore.</w:t>
      </w:r>
    </w:p>
    <w:p w14:paraId="0007BC11" w14:textId="77777777" w:rsidR="00957C1E" w:rsidRPr="00F9561B" w:rsidRDefault="003D7E61" w:rsidP="00A56363">
      <w:pPr>
        <w:autoSpaceDE w:val="0"/>
        <w:autoSpaceDN w:val="0"/>
        <w:adjustRightInd w:val="0"/>
        <w:spacing w:after="120" w:line="360" w:lineRule="auto"/>
        <w:jc w:val="both"/>
        <w:rPr>
          <w:rFonts w:asciiTheme="minorHAnsi" w:hAnsiTheme="minorHAnsi" w:cstheme="minorHAnsi"/>
        </w:rPr>
      </w:pPr>
      <w:r w:rsidRPr="00F9561B">
        <w:rPr>
          <w:rFonts w:asciiTheme="minorHAnsi" w:hAnsiTheme="minorHAnsi" w:cstheme="minorHAnsi"/>
        </w:rPr>
        <w:t>Per le questioni di carattere generale e per gli approfondimenti relativ</w:t>
      </w:r>
      <w:r w:rsidR="00FF0CA4" w:rsidRPr="00F9561B">
        <w:rPr>
          <w:rFonts w:asciiTheme="minorHAnsi" w:hAnsiTheme="minorHAnsi" w:cstheme="minorHAnsi"/>
        </w:rPr>
        <w:t>i</w:t>
      </w:r>
      <w:r w:rsidRPr="00F9561B">
        <w:rPr>
          <w:rFonts w:asciiTheme="minorHAnsi" w:hAnsiTheme="minorHAnsi" w:cstheme="minorHAnsi"/>
        </w:rPr>
        <w:t xml:space="preserve"> al principio DNSH si rinvia </w:t>
      </w:r>
      <w:r w:rsidR="00C75879" w:rsidRPr="00F9561B">
        <w:rPr>
          <w:rFonts w:asciiTheme="minorHAnsi" w:hAnsiTheme="minorHAnsi" w:cstheme="minorHAnsi"/>
        </w:rPr>
        <w:t>all’apposita sezione</w:t>
      </w:r>
      <w:r w:rsidR="00DF3E0B" w:rsidRPr="00F9561B">
        <w:rPr>
          <w:rFonts w:asciiTheme="minorHAnsi" w:hAnsiTheme="minorHAnsi" w:cstheme="minorHAnsi"/>
        </w:rPr>
        <w:t xml:space="preserve"> </w:t>
      </w:r>
      <w:r w:rsidRPr="00F9561B">
        <w:rPr>
          <w:rFonts w:asciiTheme="minorHAnsi" w:hAnsiTheme="minorHAnsi" w:cstheme="minorHAnsi"/>
        </w:rPr>
        <w:t xml:space="preserve">sul portale </w:t>
      </w:r>
      <w:r w:rsidR="00C75879" w:rsidRPr="00F9561B">
        <w:rPr>
          <w:rFonts w:asciiTheme="minorHAnsi" w:hAnsiTheme="minorHAnsi" w:cstheme="minorHAnsi"/>
        </w:rPr>
        <w:t>“</w:t>
      </w:r>
      <w:proofErr w:type="spellStart"/>
      <w:r w:rsidRPr="00F9561B">
        <w:rPr>
          <w:rFonts w:asciiTheme="minorHAnsi" w:hAnsiTheme="minorHAnsi" w:cstheme="minorHAnsi"/>
        </w:rPr>
        <w:t>ItaliaDomani</w:t>
      </w:r>
      <w:proofErr w:type="spellEnd"/>
      <w:r w:rsidR="00C75879" w:rsidRPr="00F9561B">
        <w:rPr>
          <w:rFonts w:asciiTheme="minorHAnsi" w:hAnsiTheme="minorHAnsi" w:cstheme="minorHAnsi"/>
        </w:rPr>
        <w:t>”</w:t>
      </w:r>
      <w:r w:rsidR="00EA1737" w:rsidRPr="00F9561B">
        <w:rPr>
          <w:rFonts w:asciiTheme="minorHAnsi" w:hAnsiTheme="minorHAnsi" w:cstheme="minorHAnsi"/>
        </w:rPr>
        <w:t xml:space="preserve">, </w:t>
      </w:r>
      <w:r w:rsidR="00FF0CA4" w:rsidRPr="00F9561B">
        <w:rPr>
          <w:rFonts w:asciiTheme="minorHAnsi" w:hAnsiTheme="minorHAnsi" w:cstheme="minorHAnsi"/>
        </w:rPr>
        <w:t xml:space="preserve">disponibile al link </w:t>
      </w:r>
      <w:hyperlink r:id="rId20" w:tgtFrame="_blank" w:tooltip="URL originale: https://italiadomani.gov.it/it/Interventi/dnsh.html. Fare clic o toccare se si considera attendibile questo collegamento." w:history="1">
        <w:r w:rsidR="00FF0CA4">
          <w:rPr>
            <w:rStyle w:val="Collegamentoipertestuale"/>
            <w:rFonts w:cs="Calibri"/>
            <w:bdr w:val="none" w:sz="0" w:space="0" w:color="auto" w:frame="1"/>
            <w:shd w:val="clear" w:color="auto" w:fill="FFFFFF"/>
          </w:rPr>
          <w:t>https://italiadomani.gov.it/it/Interventi/dnsh.html</w:t>
        </w:r>
      </w:hyperlink>
      <w:r w:rsidR="00E1543D">
        <w:t xml:space="preserve">, </w:t>
      </w:r>
      <w:r w:rsidR="00FF0CA4">
        <w:t>dove è con</w:t>
      </w:r>
      <w:r w:rsidR="00A56363">
        <w:t>sultabile anche una sezione FAQ.</w:t>
      </w:r>
    </w:p>
    <w:p w14:paraId="43C682BC" w14:textId="77777777" w:rsidR="00957C1E" w:rsidRPr="00A56363" w:rsidRDefault="00957C1E" w:rsidP="00A56363">
      <w:pPr>
        <w:autoSpaceDE w:val="0"/>
        <w:autoSpaceDN w:val="0"/>
        <w:adjustRightInd w:val="0"/>
        <w:spacing w:after="120" w:line="360" w:lineRule="auto"/>
        <w:jc w:val="both"/>
        <w:rPr>
          <w:rFonts w:asciiTheme="minorHAnsi" w:hAnsiTheme="minorHAnsi" w:cstheme="minorHAnsi"/>
          <w:bCs/>
        </w:rPr>
      </w:pPr>
      <w:r w:rsidRPr="007F1B3B">
        <w:rPr>
          <w:rFonts w:asciiTheme="minorHAnsi" w:hAnsiTheme="minorHAnsi" w:cstheme="minorHAnsi"/>
          <w:bCs/>
        </w:rPr>
        <w:t>Il soggetto attu</w:t>
      </w:r>
      <w:r w:rsidR="00C75879">
        <w:rPr>
          <w:rFonts w:asciiTheme="minorHAnsi" w:hAnsiTheme="minorHAnsi" w:cstheme="minorHAnsi"/>
          <w:bCs/>
        </w:rPr>
        <w:t xml:space="preserve">atore </w:t>
      </w:r>
      <w:r w:rsidRPr="007F1B3B">
        <w:rPr>
          <w:rFonts w:asciiTheme="minorHAnsi" w:hAnsiTheme="minorHAnsi" w:cstheme="minorHAnsi"/>
          <w:bCs/>
        </w:rPr>
        <w:t>d</w:t>
      </w:r>
      <w:r w:rsidR="009253AC">
        <w:rPr>
          <w:rFonts w:asciiTheme="minorHAnsi" w:hAnsiTheme="minorHAnsi" w:cstheme="minorHAnsi"/>
          <w:bCs/>
        </w:rPr>
        <w:t>ovrà</w:t>
      </w:r>
      <w:r w:rsidRPr="007F1B3B">
        <w:rPr>
          <w:rFonts w:asciiTheme="minorHAnsi" w:hAnsiTheme="minorHAnsi" w:cstheme="minorHAnsi"/>
          <w:bCs/>
        </w:rPr>
        <w:t xml:space="preserve"> conservare la documentazione probatoria </w:t>
      </w:r>
      <w:r w:rsidR="004101DF">
        <w:rPr>
          <w:rFonts w:asciiTheme="minorHAnsi" w:hAnsiTheme="minorHAnsi" w:cstheme="minorHAnsi"/>
          <w:bCs/>
        </w:rPr>
        <w:t>delle verifiche effettuate</w:t>
      </w:r>
      <w:r w:rsidRPr="007F1B3B">
        <w:rPr>
          <w:rFonts w:asciiTheme="minorHAnsi" w:hAnsiTheme="minorHAnsi" w:cstheme="minorHAnsi"/>
          <w:bCs/>
        </w:rPr>
        <w:t xml:space="preserve"> nel proprio fascicolo </w:t>
      </w:r>
      <w:r w:rsidR="00A56363">
        <w:rPr>
          <w:rFonts w:asciiTheme="minorHAnsi" w:hAnsiTheme="minorHAnsi" w:cstheme="minorHAnsi"/>
          <w:bCs/>
        </w:rPr>
        <w:t>di progetto</w:t>
      </w:r>
      <w:r>
        <w:rPr>
          <w:rFonts w:asciiTheme="minorHAnsi" w:hAnsiTheme="minorHAnsi" w:cstheme="minorHAnsi"/>
          <w:bCs/>
        </w:rPr>
        <w:t xml:space="preserve"> (si veda il successivo par. 7)</w:t>
      </w:r>
      <w:r w:rsidRPr="007F1B3B">
        <w:rPr>
          <w:rFonts w:asciiTheme="minorHAnsi" w:hAnsiTheme="minorHAnsi" w:cstheme="minorHAnsi"/>
          <w:bCs/>
        </w:rPr>
        <w:t>.</w:t>
      </w:r>
      <w:bookmarkStart w:id="101" w:name="_Toc468196695"/>
      <w:bookmarkStart w:id="102" w:name="_Toc468196754"/>
      <w:bookmarkStart w:id="103" w:name="_Toc468196969"/>
      <w:bookmarkStart w:id="104" w:name="_Toc468893818"/>
      <w:bookmarkStart w:id="105" w:name="_Toc468893821"/>
      <w:bookmarkStart w:id="106" w:name="_Toc469311046"/>
      <w:bookmarkStart w:id="107" w:name="_Toc469311101"/>
      <w:bookmarkStart w:id="108" w:name="_Toc471902190"/>
      <w:bookmarkStart w:id="109" w:name="_Toc471902275"/>
      <w:bookmarkStart w:id="110" w:name="_Toc471997544"/>
      <w:bookmarkStart w:id="111" w:name="_Toc471997627"/>
      <w:bookmarkStart w:id="112" w:name="_Toc472439035"/>
      <w:bookmarkStart w:id="113" w:name="_Toc472569317"/>
      <w:bookmarkStart w:id="114" w:name="_Toc469311047"/>
      <w:bookmarkStart w:id="115" w:name="_Toc469311102"/>
      <w:bookmarkStart w:id="116" w:name="_Toc471902191"/>
      <w:bookmarkStart w:id="117" w:name="_Toc471902276"/>
      <w:bookmarkStart w:id="118" w:name="_Toc471997545"/>
      <w:bookmarkStart w:id="119" w:name="_Toc471997628"/>
      <w:bookmarkStart w:id="120" w:name="_Toc472439036"/>
      <w:bookmarkStart w:id="121" w:name="_Toc472569318"/>
      <w:bookmarkStart w:id="122" w:name="_Toc469311048"/>
      <w:bookmarkStart w:id="123" w:name="_Toc469311103"/>
      <w:bookmarkStart w:id="124" w:name="_Toc471902192"/>
      <w:bookmarkStart w:id="125" w:name="_Toc471902277"/>
      <w:bookmarkStart w:id="126" w:name="_Toc471997546"/>
      <w:bookmarkStart w:id="127" w:name="_Toc471997629"/>
      <w:bookmarkStart w:id="128" w:name="_Toc472439037"/>
      <w:bookmarkStart w:id="129" w:name="_Toc472569319"/>
      <w:bookmarkStart w:id="130" w:name="_Toc469311049"/>
      <w:bookmarkStart w:id="131" w:name="_Toc469311104"/>
      <w:bookmarkStart w:id="132" w:name="_Toc471902193"/>
      <w:bookmarkStart w:id="133" w:name="_Toc471902278"/>
      <w:bookmarkStart w:id="134" w:name="_Toc471997547"/>
      <w:bookmarkStart w:id="135" w:name="_Toc471997630"/>
      <w:bookmarkStart w:id="136" w:name="_Toc472439038"/>
      <w:bookmarkStart w:id="137" w:name="_Toc472569320"/>
      <w:bookmarkStart w:id="138" w:name="_Toc469311050"/>
      <w:bookmarkStart w:id="139" w:name="_Toc469311105"/>
      <w:bookmarkStart w:id="140" w:name="_Toc471902194"/>
      <w:bookmarkStart w:id="141" w:name="_Toc471902279"/>
      <w:bookmarkStart w:id="142" w:name="_Toc471997548"/>
      <w:bookmarkStart w:id="143" w:name="_Toc471997631"/>
      <w:bookmarkStart w:id="144" w:name="_Toc472439039"/>
      <w:bookmarkStart w:id="145" w:name="_Toc472569321"/>
      <w:bookmarkStart w:id="146" w:name="_Toc469311051"/>
      <w:bookmarkStart w:id="147" w:name="_Toc469311106"/>
      <w:bookmarkStart w:id="148" w:name="_Toc471902195"/>
      <w:bookmarkStart w:id="149" w:name="_Toc471902280"/>
      <w:bookmarkStart w:id="150" w:name="_Toc471997549"/>
      <w:bookmarkStart w:id="151" w:name="_Toc471997632"/>
      <w:bookmarkStart w:id="152" w:name="_Toc472439040"/>
      <w:bookmarkStart w:id="153" w:name="_Toc472569322"/>
      <w:bookmarkStart w:id="154" w:name="_Toc469311052"/>
      <w:bookmarkStart w:id="155" w:name="_Toc469311107"/>
      <w:bookmarkStart w:id="156" w:name="_Toc471902196"/>
      <w:bookmarkStart w:id="157" w:name="_Toc471902281"/>
      <w:bookmarkStart w:id="158" w:name="_Toc471997550"/>
      <w:bookmarkStart w:id="159" w:name="_Toc471997633"/>
      <w:bookmarkStart w:id="160" w:name="_Toc472439041"/>
      <w:bookmarkStart w:id="161" w:name="_Toc472569323"/>
      <w:bookmarkStart w:id="162" w:name="_Toc469311053"/>
      <w:bookmarkStart w:id="163" w:name="_Toc469311108"/>
      <w:bookmarkStart w:id="164" w:name="_Toc471902197"/>
      <w:bookmarkStart w:id="165" w:name="_Toc471902282"/>
      <w:bookmarkStart w:id="166" w:name="_Toc471997551"/>
      <w:bookmarkStart w:id="167" w:name="_Toc471997634"/>
      <w:bookmarkStart w:id="168" w:name="_Toc472439042"/>
      <w:bookmarkStart w:id="169" w:name="_Toc472569324"/>
      <w:bookmarkStart w:id="170" w:name="_Toc469311054"/>
      <w:bookmarkStart w:id="171" w:name="_Toc469311109"/>
      <w:bookmarkStart w:id="172" w:name="_Toc471902198"/>
      <w:bookmarkStart w:id="173" w:name="_Toc471902283"/>
      <w:bookmarkStart w:id="174" w:name="_Toc471997552"/>
      <w:bookmarkStart w:id="175" w:name="_Toc471997635"/>
      <w:bookmarkStart w:id="176" w:name="_Toc472439043"/>
      <w:bookmarkStart w:id="177" w:name="_Toc47256932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19246BB" w14:textId="77777777" w:rsidR="00F762A7" w:rsidRPr="00C64969" w:rsidRDefault="00753C98" w:rsidP="00161914">
      <w:pPr>
        <w:pStyle w:val="Titolo1"/>
        <w:numPr>
          <w:ilvl w:val="0"/>
          <w:numId w:val="2"/>
        </w:numPr>
        <w:spacing w:after="120"/>
        <w:rPr>
          <w:rFonts w:asciiTheme="minorHAnsi" w:hAnsiTheme="minorHAnsi" w:cstheme="minorHAnsi"/>
        </w:rPr>
      </w:pPr>
      <w:bookmarkStart w:id="178" w:name="_Toc469244054"/>
      <w:bookmarkStart w:id="179" w:name="_Toc469244118"/>
      <w:bookmarkStart w:id="180" w:name="_Toc469244167"/>
      <w:bookmarkStart w:id="181" w:name="_Toc469244216"/>
      <w:bookmarkStart w:id="182" w:name="_Toc469244265"/>
      <w:bookmarkStart w:id="183" w:name="_Toc120023183"/>
      <w:r w:rsidRPr="007F1B3B">
        <w:rPr>
          <w:rFonts w:asciiTheme="minorHAnsi" w:hAnsiTheme="minorHAnsi" w:cstheme="minorHAnsi"/>
        </w:rPr>
        <w:t>OBBLIGO DI CONSERVAZIONE DEI DOCUMENTI</w:t>
      </w:r>
      <w:bookmarkEnd w:id="178"/>
      <w:bookmarkEnd w:id="179"/>
      <w:bookmarkEnd w:id="180"/>
      <w:bookmarkEnd w:id="181"/>
      <w:bookmarkEnd w:id="182"/>
      <w:bookmarkEnd w:id="183"/>
    </w:p>
    <w:p w14:paraId="53B052A4" w14:textId="7FF26337" w:rsidR="00D757BA" w:rsidRDefault="00D757BA" w:rsidP="00D757BA">
      <w:pPr>
        <w:widowControl w:val="0"/>
        <w:kinsoku w:val="0"/>
        <w:overflowPunct w:val="0"/>
        <w:spacing w:after="120" w:line="360" w:lineRule="auto"/>
        <w:ind w:right="102"/>
        <w:jc w:val="both"/>
        <w:rPr>
          <w:rFonts w:asciiTheme="minorHAnsi" w:hAnsiTheme="minorHAnsi" w:cstheme="minorHAnsi"/>
          <w:bCs/>
        </w:rPr>
      </w:pPr>
      <w:r w:rsidRPr="00817E7B">
        <w:rPr>
          <w:rFonts w:asciiTheme="minorHAnsi" w:hAnsiTheme="minorHAnsi" w:cstheme="minorHAnsi"/>
          <w:bCs/>
        </w:rPr>
        <w:t>Il Soggetto attuatore deve conservare la documentazione in fascicoli cartacei o informatici per assicurare la</w:t>
      </w:r>
      <w:r w:rsidR="00DF3E0B">
        <w:rPr>
          <w:rFonts w:asciiTheme="minorHAnsi" w:hAnsiTheme="minorHAnsi" w:cstheme="minorHAnsi"/>
          <w:bCs/>
        </w:rPr>
        <w:t xml:space="preserve"> </w:t>
      </w:r>
      <w:r w:rsidRPr="00817E7B">
        <w:rPr>
          <w:rFonts w:asciiTheme="minorHAnsi" w:hAnsiTheme="minorHAnsi" w:cstheme="minorHAnsi"/>
          <w:bCs/>
        </w:rPr>
        <w:t>completa tracciabilità delle operazioni, nel rispetto di quanto previsto all’art.9 punto 4 del decreto legge 77/2021, convertito con legge n. 108</w:t>
      </w:r>
      <w:r w:rsidRPr="00BC44CB">
        <w:rPr>
          <w:rFonts w:asciiTheme="minorHAnsi" w:hAnsiTheme="minorHAnsi" w:cstheme="minorHAnsi"/>
          <w:bCs/>
        </w:rPr>
        <w:t>/2021</w:t>
      </w:r>
      <w:r w:rsidR="00525302" w:rsidRPr="00BC44CB">
        <w:rPr>
          <w:rFonts w:asciiTheme="minorHAnsi" w:hAnsiTheme="minorHAnsi" w:cstheme="minorHAnsi"/>
          <w:bCs/>
        </w:rPr>
        <w:t xml:space="preserve"> e per i cinque anni successivi al pagamento del saldo o, in mancanza di tale pagamento, per i cinque anni successivi alla transazione, conformemente a quanto stabilito all’articolo 132 del Regolamento finanziario (UE</w:t>
      </w:r>
      <w:r w:rsidR="00BC44CB">
        <w:rPr>
          <w:rFonts w:asciiTheme="minorHAnsi" w:hAnsiTheme="minorHAnsi" w:cstheme="minorHAnsi"/>
          <w:bCs/>
        </w:rPr>
        <w:t>,</w:t>
      </w:r>
      <w:r w:rsidR="00525302" w:rsidRPr="00BC44CB">
        <w:rPr>
          <w:rFonts w:asciiTheme="minorHAnsi" w:hAnsiTheme="minorHAnsi" w:cstheme="minorHAnsi"/>
          <w:bCs/>
        </w:rPr>
        <w:t xml:space="preserve"> </w:t>
      </w:r>
      <w:proofErr w:type="spellStart"/>
      <w:r w:rsidR="00525302" w:rsidRPr="00BC44CB">
        <w:rPr>
          <w:rFonts w:asciiTheme="minorHAnsi" w:hAnsiTheme="minorHAnsi" w:cstheme="minorHAnsi"/>
          <w:bCs/>
        </w:rPr>
        <w:t>Euratom</w:t>
      </w:r>
      <w:proofErr w:type="spellEnd"/>
      <w:r w:rsidR="00525302" w:rsidRPr="00BC44CB">
        <w:rPr>
          <w:rFonts w:asciiTheme="minorHAnsi" w:hAnsiTheme="minorHAnsi" w:cstheme="minorHAnsi"/>
          <w:bCs/>
        </w:rPr>
        <w:t>) 2018/1046 del Parlamento e del Consiglio. Tale periodo è di tre anni se il finanziamento è di importo pari o inferiore a 60 mila euro.</w:t>
      </w:r>
    </w:p>
    <w:p w14:paraId="2E5F4E32" w14:textId="6683B351" w:rsidR="00D757BA" w:rsidRPr="00817E7B" w:rsidRDefault="008B4E40" w:rsidP="00D757BA">
      <w:pPr>
        <w:widowControl w:val="0"/>
        <w:kinsoku w:val="0"/>
        <w:overflowPunct w:val="0"/>
        <w:spacing w:after="120" w:line="360" w:lineRule="auto"/>
        <w:ind w:right="102"/>
        <w:jc w:val="both"/>
        <w:rPr>
          <w:rFonts w:asciiTheme="minorHAnsi" w:hAnsiTheme="minorHAnsi" w:cstheme="minorHAnsi"/>
          <w:bCs/>
        </w:rPr>
      </w:pPr>
      <w:r w:rsidRPr="00817E7B">
        <w:rPr>
          <w:rFonts w:asciiTheme="minorHAnsi" w:hAnsiTheme="minorHAnsi" w:cstheme="minorHAnsi"/>
          <w:bCs/>
        </w:rPr>
        <w:t>Tutta</w:t>
      </w:r>
      <w:r>
        <w:rPr>
          <w:rFonts w:asciiTheme="minorHAnsi" w:hAnsiTheme="minorHAnsi" w:cstheme="minorHAnsi"/>
          <w:bCs/>
        </w:rPr>
        <w:t xml:space="preserve"> </w:t>
      </w:r>
      <w:r w:rsidRPr="00817E7B">
        <w:rPr>
          <w:rFonts w:asciiTheme="minorHAnsi" w:hAnsiTheme="minorHAnsi" w:cstheme="minorHAnsi"/>
          <w:bCs/>
        </w:rPr>
        <w:t>la documentazione archiviata</w:t>
      </w:r>
      <w:r w:rsidR="00D757BA" w:rsidRPr="00817E7B">
        <w:rPr>
          <w:rFonts w:asciiTheme="minorHAnsi" w:hAnsiTheme="minorHAnsi" w:cstheme="minorHAnsi"/>
          <w:bCs/>
        </w:rPr>
        <w:t xml:space="preserve"> dovrà, nelle diverse fasi di verifica e controllo, essere prontamente messa a disposizione su richiesta dell’Unità di Missione, del Servizio centrale per il PNRR, dell’Unità di Audit,</w:t>
      </w:r>
      <w:r w:rsidR="00087F6D" w:rsidRPr="00087F6D">
        <w:rPr>
          <w:rFonts w:asciiTheme="minorHAnsi" w:hAnsiTheme="minorHAnsi" w:cstheme="minorHAnsi"/>
          <w:bCs/>
        </w:rPr>
        <w:t xml:space="preserve"> </w:t>
      </w:r>
      <w:r w:rsidR="00087F6D" w:rsidRPr="00817E7B">
        <w:rPr>
          <w:rFonts w:asciiTheme="minorHAnsi" w:hAnsiTheme="minorHAnsi" w:cstheme="minorHAnsi"/>
          <w:bCs/>
        </w:rPr>
        <w:t>delle competenti Autorità giudiziarie nazionali</w:t>
      </w:r>
      <w:r w:rsidR="00087F6D">
        <w:rPr>
          <w:rFonts w:asciiTheme="minorHAnsi" w:hAnsiTheme="minorHAnsi" w:cstheme="minorHAnsi"/>
          <w:bCs/>
        </w:rPr>
        <w:t xml:space="preserve"> e</w:t>
      </w:r>
      <w:r w:rsidR="00D757BA" w:rsidRPr="00817E7B">
        <w:rPr>
          <w:rFonts w:asciiTheme="minorHAnsi" w:hAnsiTheme="minorHAnsi" w:cstheme="minorHAnsi"/>
          <w:bCs/>
        </w:rPr>
        <w:t xml:space="preserve"> della</w:t>
      </w:r>
      <w:r w:rsidR="00DF3E0B">
        <w:rPr>
          <w:rFonts w:asciiTheme="minorHAnsi" w:hAnsiTheme="minorHAnsi" w:cstheme="minorHAnsi"/>
          <w:bCs/>
        </w:rPr>
        <w:t xml:space="preserve"> </w:t>
      </w:r>
      <w:r w:rsidR="00D757BA" w:rsidRPr="00817E7B">
        <w:rPr>
          <w:rFonts w:asciiTheme="minorHAnsi" w:hAnsiTheme="minorHAnsi" w:cstheme="minorHAnsi"/>
          <w:bCs/>
        </w:rPr>
        <w:t xml:space="preserve">Commissione europea, dell’OLAF, della </w:t>
      </w:r>
      <w:proofErr w:type="gramStart"/>
      <w:r w:rsidR="00D757BA" w:rsidRPr="00817E7B">
        <w:rPr>
          <w:rFonts w:asciiTheme="minorHAnsi" w:hAnsiTheme="minorHAnsi" w:cstheme="minorHAnsi"/>
          <w:bCs/>
        </w:rPr>
        <w:t>Corte dei Conti</w:t>
      </w:r>
      <w:proofErr w:type="gramEnd"/>
      <w:r w:rsidR="00D757BA" w:rsidRPr="00817E7B">
        <w:rPr>
          <w:rFonts w:asciiTheme="minorHAnsi" w:hAnsiTheme="minorHAnsi" w:cstheme="minorHAnsi"/>
          <w:bCs/>
        </w:rPr>
        <w:t xml:space="preserve"> europea (ECA), della Procura europea (EPPO)</w:t>
      </w:r>
      <w:r w:rsidR="00087F6D">
        <w:rPr>
          <w:rFonts w:asciiTheme="minorHAnsi" w:hAnsiTheme="minorHAnsi" w:cstheme="minorHAnsi"/>
          <w:bCs/>
        </w:rPr>
        <w:t>.</w:t>
      </w:r>
    </w:p>
    <w:p w14:paraId="1947AE3B" w14:textId="77777777" w:rsidR="00D757BA" w:rsidRPr="00591F89" w:rsidRDefault="00D757BA" w:rsidP="00D757BA">
      <w:pPr>
        <w:autoSpaceDE w:val="0"/>
        <w:autoSpaceDN w:val="0"/>
        <w:adjustRightInd w:val="0"/>
        <w:spacing w:after="120" w:line="360" w:lineRule="auto"/>
        <w:jc w:val="both"/>
        <w:rPr>
          <w:rFonts w:asciiTheme="minorHAnsi" w:hAnsiTheme="minorHAnsi" w:cstheme="minorHAnsi"/>
          <w:bCs/>
        </w:rPr>
      </w:pPr>
      <w:r w:rsidRPr="00817E7B">
        <w:rPr>
          <w:rFonts w:asciiTheme="minorHAnsi" w:hAnsiTheme="minorHAnsi" w:cstheme="minorHAnsi"/>
          <w:bCs/>
        </w:rPr>
        <w:t xml:space="preserve">I </w:t>
      </w:r>
      <w:r w:rsidRPr="00591F89">
        <w:rPr>
          <w:rFonts w:asciiTheme="minorHAnsi" w:hAnsiTheme="minorHAnsi" w:cstheme="minorHAnsi"/>
          <w:bCs/>
        </w:rPr>
        <w:t xml:space="preserve">fascicoli di progetto </w:t>
      </w:r>
      <w:r w:rsidR="00A56363" w:rsidRPr="00591F89">
        <w:rPr>
          <w:rFonts w:asciiTheme="minorHAnsi" w:hAnsiTheme="minorHAnsi" w:cstheme="minorHAnsi"/>
          <w:bCs/>
        </w:rPr>
        <w:t>devono essere</w:t>
      </w:r>
      <w:r w:rsidRPr="00591F89">
        <w:rPr>
          <w:rFonts w:asciiTheme="minorHAnsi" w:hAnsiTheme="minorHAnsi" w:cstheme="minorHAnsi"/>
          <w:bCs/>
        </w:rPr>
        <w:t xml:space="preserve"> archiviati seguendo una struttura base che si articola sistematicamente in n.</w:t>
      </w:r>
      <w:r w:rsidR="002D0310" w:rsidRPr="00591F89">
        <w:rPr>
          <w:rFonts w:asciiTheme="minorHAnsi" w:hAnsiTheme="minorHAnsi" w:cstheme="minorHAnsi"/>
          <w:bCs/>
        </w:rPr>
        <w:t>4</w:t>
      </w:r>
      <w:r w:rsidRPr="00591F89">
        <w:rPr>
          <w:rFonts w:asciiTheme="minorHAnsi" w:hAnsiTheme="minorHAnsi" w:cstheme="minorHAnsi"/>
          <w:bCs/>
        </w:rPr>
        <w:t xml:space="preserve"> cartelle principali:</w:t>
      </w:r>
    </w:p>
    <w:p w14:paraId="6DF3CDA5" w14:textId="703351C2" w:rsidR="00D757BA" w:rsidRPr="0054571A" w:rsidRDefault="00D757BA" w:rsidP="00D757BA">
      <w:pPr>
        <w:pStyle w:val="Paragrafoelenco"/>
        <w:numPr>
          <w:ilvl w:val="0"/>
          <w:numId w:val="22"/>
        </w:numPr>
        <w:autoSpaceDE w:val="0"/>
        <w:autoSpaceDN w:val="0"/>
        <w:adjustRightInd w:val="0"/>
        <w:spacing w:after="120" w:line="360" w:lineRule="auto"/>
        <w:jc w:val="both"/>
        <w:rPr>
          <w:rFonts w:asciiTheme="minorHAnsi" w:hAnsiTheme="minorHAnsi" w:cstheme="minorHAnsi"/>
          <w:bCs/>
        </w:rPr>
      </w:pPr>
      <w:r w:rsidRPr="003800B1">
        <w:rPr>
          <w:rFonts w:asciiTheme="minorHAnsi" w:hAnsiTheme="minorHAnsi" w:cstheme="minorHAnsi"/>
          <w:bCs/>
        </w:rPr>
        <w:t>Documentazione di progetto (Atto d’obbligo sottoscritto, CUP, event</w:t>
      </w:r>
      <w:r w:rsidR="00670B90" w:rsidRPr="003800B1">
        <w:rPr>
          <w:rFonts w:asciiTheme="minorHAnsi" w:hAnsiTheme="minorHAnsi" w:cstheme="minorHAnsi"/>
          <w:bCs/>
        </w:rPr>
        <w:t>uali modifiche al progetto</w:t>
      </w:r>
      <w:r w:rsidR="00591F89" w:rsidRPr="003800B1">
        <w:rPr>
          <w:rFonts w:asciiTheme="minorHAnsi" w:hAnsiTheme="minorHAnsi" w:cstheme="minorHAnsi"/>
          <w:bCs/>
        </w:rPr>
        <w:t>);</w:t>
      </w:r>
    </w:p>
    <w:p w14:paraId="3D252655" w14:textId="79E50D47" w:rsidR="00670B90" w:rsidRDefault="00D757BA" w:rsidP="00D757BA">
      <w:pPr>
        <w:pStyle w:val="Paragrafoelenco"/>
        <w:numPr>
          <w:ilvl w:val="0"/>
          <w:numId w:val="22"/>
        </w:numPr>
        <w:autoSpaceDE w:val="0"/>
        <w:autoSpaceDN w:val="0"/>
        <w:adjustRightInd w:val="0"/>
        <w:spacing w:after="120" w:line="360" w:lineRule="auto"/>
        <w:jc w:val="both"/>
        <w:rPr>
          <w:rFonts w:asciiTheme="minorHAnsi" w:eastAsiaTheme="minorEastAsia" w:hAnsiTheme="minorHAnsi" w:cstheme="minorHAnsi"/>
          <w:bCs/>
          <w:lang w:eastAsia="it-IT"/>
        </w:rPr>
      </w:pPr>
      <w:r w:rsidRPr="003800B1">
        <w:rPr>
          <w:rFonts w:asciiTheme="minorHAnsi" w:eastAsiaTheme="minorEastAsia" w:hAnsiTheme="minorHAnsi" w:cstheme="minorHAnsi"/>
          <w:bCs/>
          <w:lang w:eastAsia="it-IT"/>
        </w:rPr>
        <w:t>Documentazione amministrativo-contabile riferita alle singole procedure attuate dal Soggetto attuatore</w:t>
      </w:r>
      <w:r w:rsidR="00670B90" w:rsidRPr="00670B90">
        <w:rPr>
          <w:rFonts w:asciiTheme="minorHAnsi" w:eastAsiaTheme="minorEastAsia" w:hAnsiTheme="minorHAnsi" w:cstheme="minorHAnsi"/>
          <w:bCs/>
          <w:lang w:eastAsia="it-IT"/>
        </w:rPr>
        <w:t xml:space="preserve">, suddivisa in due sottocartelle: procedura e spese.  Per il dettaglio della documentazione, si veda il par. 7.1 </w:t>
      </w:r>
    </w:p>
    <w:p w14:paraId="553C5A3A" w14:textId="7139F78D" w:rsidR="00D757BA" w:rsidRPr="00670B90" w:rsidRDefault="00EA1737" w:rsidP="00D757BA">
      <w:pPr>
        <w:pStyle w:val="Paragrafoelenco"/>
        <w:numPr>
          <w:ilvl w:val="0"/>
          <w:numId w:val="22"/>
        </w:numPr>
        <w:autoSpaceDE w:val="0"/>
        <w:autoSpaceDN w:val="0"/>
        <w:adjustRightInd w:val="0"/>
        <w:spacing w:after="120" w:line="360" w:lineRule="auto"/>
        <w:jc w:val="both"/>
        <w:rPr>
          <w:rFonts w:asciiTheme="minorHAnsi" w:eastAsiaTheme="minorEastAsia" w:hAnsiTheme="minorHAnsi" w:cstheme="minorHAnsi"/>
          <w:bCs/>
          <w:lang w:eastAsia="it-IT"/>
        </w:rPr>
      </w:pPr>
      <w:r w:rsidRPr="00670B90">
        <w:rPr>
          <w:rFonts w:asciiTheme="minorHAnsi" w:eastAsiaTheme="minorEastAsia" w:hAnsiTheme="minorHAnsi" w:cstheme="minorHAnsi"/>
          <w:bCs/>
          <w:lang w:eastAsia="it-IT"/>
        </w:rPr>
        <w:lastRenderedPageBreak/>
        <w:t>Verifiche</w:t>
      </w:r>
      <w:r w:rsidR="00D757BA" w:rsidRPr="00670B90">
        <w:rPr>
          <w:rFonts w:asciiTheme="minorHAnsi" w:eastAsiaTheme="minorEastAsia" w:hAnsiTheme="minorHAnsi" w:cstheme="minorHAnsi"/>
          <w:bCs/>
          <w:lang w:eastAsia="it-IT"/>
        </w:rPr>
        <w:t xml:space="preserve"> (</w:t>
      </w:r>
      <w:r w:rsidR="00AC5117" w:rsidRPr="00670B90">
        <w:rPr>
          <w:rFonts w:asciiTheme="minorHAnsi" w:eastAsiaTheme="minorEastAsia" w:hAnsiTheme="minorHAnsi" w:cstheme="minorHAnsi"/>
          <w:bCs/>
          <w:lang w:eastAsia="it-IT"/>
        </w:rPr>
        <w:t>C</w:t>
      </w:r>
      <w:r w:rsidR="00D757BA" w:rsidRPr="00670B90">
        <w:rPr>
          <w:rFonts w:asciiTheme="minorHAnsi" w:eastAsiaTheme="minorEastAsia" w:hAnsiTheme="minorHAnsi" w:cstheme="minorHAnsi"/>
          <w:bCs/>
          <w:lang w:eastAsia="it-IT"/>
        </w:rPr>
        <w:t xml:space="preserve">heck list, </w:t>
      </w:r>
      <w:r w:rsidR="00312FD4">
        <w:rPr>
          <w:rFonts w:asciiTheme="minorHAnsi" w:eastAsiaTheme="minorEastAsia" w:hAnsiTheme="minorHAnsi" w:cstheme="minorHAnsi"/>
          <w:bCs/>
          <w:lang w:eastAsia="it-IT"/>
        </w:rPr>
        <w:t>Attestazioni</w:t>
      </w:r>
      <w:r w:rsidR="00825116">
        <w:rPr>
          <w:rFonts w:asciiTheme="minorHAnsi" w:eastAsiaTheme="minorEastAsia" w:hAnsiTheme="minorHAnsi" w:cstheme="minorHAnsi"/>
          <w:bCs/>
          <w:lang w:eastAsia="it-IT"/>
        </w:rPr>
        <w:t xml:space="preserve"> comprovanti il raggiungimento dei target associati all’intervento – metri quadri rigenerati; </w:t>
      </w:r>
      <w:r w:rsidR="00591F89">
        <w:rPr>
          <w:rFonts w:asciiTheme="minorHAnsi" w:eastAsiaTheme="minorEastAsia" w:hAnsiTheme="minorHAnsi" w:cstheme="minorHAnsi"/>
          <w:bCs/>
          <w:lang w:eastAsia="it-IT"/>
        </w:rPr>
        <w:t>persone residenti nell’area d’intervento della rigenerazione urbana</w:t>
      </w:r>
      <w:r w:rsidR="00312FD4">
        <w:rPr>
          <w:rFonts w:asciiTheme="minorHAnsi" w:eastAsiaTheme="minorEastAsia" w:hAnsiTheme="minorHAnsi" w:cstheme="minorHAnsi"/>
          <w:bCs/>
          <w:lang w:eastAsia="it-IT"/>
        </w:rPr>
        <w:t xml:space="preserve">, </w:t>
      </w:r>
      <w:r w:rsidR="00D757BA" w:rsidRPr="00670B90">
        <w:rPr>
          <w:rFonts w:asciiTheme="minorHAnsi" w:eastAsiaTheme="minorEastAsia" w:hAnsiTheme="minorHAnsi" w:cstheme="minorHAnsi"/>
          <w:bCs/>
          <w:lang w:eastAsia="it-IT"/>
        </w:rPr>
        <w:t>etc.</w:t>
      </w:r>
      <w:r w:rsidR="00AC5117" w:rsidRPr="00670B90">
        <w:rPr>
          <w:rFonts w:asciiTheme="minorHAnsi" w:eastAsiaTheme="minorEastAsia" w:hAnsiTheme="minorHAnsi" w:cstheme="minorHAnsi"/>
          <w:bCs/>
          <w:lang w:eastAsia="it-IT"/>
        </w:rPr>
        <w:t>);</w:t>
      </w:r>
    </w:p>
    <w:p w14:paraId="075E4AA0" w14:textId="0E6501F9" w:rsidR="00D757BA" w:rsidRDefault="00D757BA" w:rsidP="00D757BA">
      <w:pPr>
        <w:pStyle w:val="Paragrafoelenco"/>
        <w:numPr>
          <w:ilvl w:val="0"/>
          <w:numId w:val="22"/>
        </w:numPr>
        <w:autoSpaceDE w:val="0"/>
        <w:autoSpaceDN w:val="0"/>
        <w:adjustRightInd w:val="0"/>
        <w:spacing w:after="120" w:line="360" w:lineRule="auto"/>
        <w:jc w:val="both"/>
        <w:rPr>
          <w:rFonts w:asciiTheme="minorHAnsi" w:eastAsiaTheme="minorEastAsia" w:hAnsiTheme="minorHAnsi" w:cstheme="minorHAnsi"/>
          <w:bCs/>
          <w:lang w:eastAsia="it-IT"/>
        </w:rPr>
      </w:pPr>
      <w:r w:rsidRPr="00E76F52">
        <w:rPr>
          <w:rFonts w:asciiTheme="minorHAnsi" w:eastAsiaTheme="minorEastAsia" w:hAnsiTheme="minorHAnsi" w:cstheme="minorHAnsi"/>
          <w:bCs/>
          <w:lang w:eastAsia="it-IT"/>
        </w:rPr>
        <w:t>Comunicazi</w:t>
      </w:r>
      <w:r>
        <w:rPr>
          <w:rFonts w:asciiTheme="minorHAnsi" w:eastAsiaTheme="minorEastAsia" w:hAnsiTheme="minorHAnsi" w:cstheme="minorHAnsi"/>
          <w:bCs/>
          <w:lang w:eastAsia="it-IT"/>
        </w:rPr>
        <w:t>oni</w:t>
      </w:r>
      <w:r w:rsidRPr="00E76F52">
        <w:rPr>
          <w:rFonts w:asciiTheme="minorHAnsi" w:eastAsiaTheme="minorEastAsia" w:hAnsiTheme="minorHAnsi" w:cstheme="minorHAnsi"/>
          <w:bCs/>
          <w:lang w:eastAsia="it-IT"/>
        </w:rPr>
        <w:t xml:space="preserve"> e scambio di informazioni con il Ministero dell’Interno</w:t>
      </w:r>
      <w:r>
        <w:rPr>
          <w:rFonts w:asciiTheme="minorHAnsi" w:eastAsiaTheme="minorEastAsia" w:hAnsiTheme="minorHAnsi" w:cstheme="minorHAnsi"/>
          <w:bCs/>
          <w:lang w:eastAsia="it-IT"/>
        </w:rPr>
        <w:t>, che dovranno</w:t>
      </w:r>
      <w:r w:rsidRPr="00E76F52">
        <w:rPr>
          <w:rFonts w:asciiTheme="minorHAnsi" w:eastAsiaTheme="minorEastAsia" w:hAnsiTheme="minorHAnsi" w:cstheme="minorHAnsi"/>
          <w:bCs/>
          <w:lang w:eastAsia="it-IT"/>
        </w:rPr>
        <w:t xml:space="preserve"> avvenire per posta elettronica istituzionale </w:t>
      </w:r>
      <w:r w:rsidR="00921CCE">
        <w:rPr>
          <w:rFonts w:asciiTheme="minorHAnsi" w:eastAsiaTheme="minorEastAsia" w:hAnsiTheme="minorHAnsi" w:cstheme="minorHAnsi"/>
          <w:bCs/>
          <w:lang w:eastAsia="it-IT"/>
        </w:rPr>
        <w:t>e/</w:t>
      </w:r>
      <w:r w:rsidRPr="00E76F52">
        <w:rPr>
          <w:rFonts w:asciiTheme="minorHAnsi" w:eastAsiaTheme="minorEastAsia" w:hAnsiTheme="minorHAnsi" w:cstheme="minorHAnsi"/>
          <w:bCs/>
          <w:lang w:eastAsia="it-IT"/>
        </w:rPr>
        <w:t xml:space="preserve">o poste elettronica certificata, ai sensi del D.lgs. n. 82/2005, </w:t>
      </w:r>
      <w:r w:rsidRPr="00873C9C">
        <w:rPr>
          <w:rFonts w:asciiTheme="minorHAnsi" w:eastAsiaTheme="minorEastAsia" w:hAnsiTheme="minorHAnsi" w:cstheme="minorHAnsi"/>
          <w:bCs/>
          <w:lang w:eastAsia="it-IT"/>
        </w:rPr>
        <w:t>attraverso l</w:t>
      </w:r>
      <w:r w:rsidR="00561833">
        <w:rPr>
          <w:rFonts w:asciiTheme="minorHAnsi" w:eastAsiaTheme="minorEastAsia" w:hAnsiTheme="minorHAnsi" w:cstheme="minorHAnsi"/>
          <w:bCs/>
          <w:lang w:eastAsia="it-IT"/>
        </w:rPr>
        <w:t>a</w:t>
      </w:r>
      <w:r w:rsidRPr="00873C9C">
        <w:rPr>
          <w:rFonts w:asciiTheme="minorHAnsi" w:eastAsiaTheme="minorEastAsia" w:hAnsiTheme="minorHAnsi" w:cstheme="minorHAnsi"/>
          <w:bCs/>
          <w:lang w:eastAsia="it-IT"/>
        </w:rPr>
        <w:t xml:space="preserve"> casell</w:t>
      </w:r>
      <w:r w:rsidR="00561833">
        <w:rPr>
          <w:rFonts w:asciiTheme="minorHAnsi" w:eastAsiaTheme="minorEastAsia" w:hAnsiTheme="minorHAnsi" w:cstheme="minorHAnsi"/>
          <w:bCs/>
          <w:lang w:eastAsia="it-IT"/>
        </w:rPr>
        <w:t>a</w:t>
      </w:r>
      <w:r w:rsidRPr="00873C9C">
        <w:rPr>
          <w:rFonts w:asciiTheme="minorHAnsi" w:eastAsiaTheme="minorEastAsia" w:hAnsiTheme="minorHAnsi" w:cstheme="minorHAnsi"/>
          <w:bCs/>
          <w:lang w:eastAsia="it-IT"/>
        </w:rPr>
        <w:t xml:space="preserve"> di</w:t>
      </w:r>
      <w:r w:rsidR="00F87C1B">
        <w:rPr>
          <w:rFonts w:asciiTheme="minorHAnsi" w:eastAsiaTheme="minorEastAsia" w:hAnsiTheme="minorHAnsi" w:cstheme="minorHAnsi"/>
          <w:bCs/>
          <w:lang w:eastAsia="it-IT"/>
        </w:rPr>
        <w:t xml:space="preserve"> posta </w:t>
      </w:r>
      <w:hyperlink r:id="rId21" w:history="1">
        <w:r w:rsidR="0043401F" w:rsidRPr="00DA79AE">
          <w:rPr>
            <w:rStyle w:val="Collegamentoipertestuale"/>
            <w:rFonts w:asciiTheme="minorHAnsi" w:hAnsiTheme="minorHAnsi" w:cstheme="minorHAnsi"/>
          </w:rPr>
          <w:t>rigenerazioneurbana.fl@interno.it</w:t>
        </w:r>
      </w:hyperlink>
      <w:r w:rsidR="0043401F">
        <w:rPr>
          <w:rStyle w:val="Collegamentoipertestuale"/>
          <w:rFonts w:asciiTheme="minorHAnsi" w:hAnsiTheme="minorHAnsi" w:cstheme="minorHAnsi"/>
        </w:rPr>
        <w:t xml:space="preserve"> </w:t>
      </w:r>
      <w:r w:rsidR="00F87C1B">
        <w:rPr>
          <w:rFonts w:asciiTheme="minorHAnsi" w:eastAsiaTheme="minorEastAsia" w:hAnsiTheme="minorHAnsi" w:cstheme="minorHAnsi"/>
          <w:bCs/>
          <w:lang w:eastAsia="it-IT"/>
        </w:rPr>
        <w:t>del Ministero dell’</w:t>
      </w:r>
      <w:r w:rsidR="00A62274">
        <w:rPr>
          <w:rFonts w:asciiTheme="minorHAnsi" w:eastAsiaTheme="minorEastAsia" w:hAnsiTheme="minorHAnsi" w:cstheme="minorHAnsi"/>
          <w:bCs/>
          <w:lang w:eastAsia="it-IT"/>
        </w:rPr>
        <w:t>Interno</w:t>
      </w:r>
      <w:r w:rsidR="00670B90">
        <w:rPr>
          <w:rFonts w:asciiTheme="minorHAnsi" w:eastAsiaTheme="minorEastAsia" w:hAnsiTheme="minorHAnsi" w:cstheme="minorHAnsi"/>
          <w:bCs/>
          <w:lang w:eastAsia="it-IT"/>
        </w:rPr>
        <w:t>.</w:t>
      </w:r>
    </w:p>
    <w:p w14:paraId="476190A6" w14:textId="77777777" w:rsidR="00622C30" w:rsidRPr="007F1B3B" w:rsidRDefault="00622C30" w:rsidP="0054571A">
      <w:pPr>
        <w:pStyle w:val="Default"/>
        <w:spacing w:after="120" w:line="360" w:lineRule="auto"/>
        <w:jc w:val="both"/>
        <w:rPr>
          <w:rFonts w:asciiTheme="minorHAnsi" w:hAnsiTheme="minorHAnsi" w:cstheme="minorHAnsi"/>
          <w:lang w:val="it-IT"/>
        </w:rPr>
      </w:pPr>
    </w:p>
    <w:p w14:paraId="04F716CF" w14:textId="77777777" w:rsidR="00622C30" w:rsidRPr="007F1B3B" w:rsidRDefault="00622C30" w:rsidP="003D6300">
      <w:pPr>
        <w:pStyle w:val="Titolo2"/>
        <w:numPr>
          <w:ilvl w:val="1"/>
          <w:numId w:val="14"/>
        </w:numPr>
        <w:spacing w:before="0" w:after="240"/>
        <w:ind w:left="578" w:hanging="578"/>
        <w:rPr>
          <w:rFonts w:asciiTheme="minorHAnsi" w:hAnsiTheme="minorHAnsi" w:cstheme="minorHAnsi"/>
          <w:sz w:val="24"/>
          <w:szCs w:val="24"/>
        </w:rPr>
      </w:pPr>
      <w:bookmarkStart w:id="184" w:name="_Toc109304961"/>
      <w:bookmarkStart w:id="185" w:name="_Toc120023184"/>
      <w:r w:rsidRPr="007F1B3B">
        <w:rPr>
          <w:rFonts w:asciiTheme="minorHAnsi" w:hAnsiTheme="minorHAnsi" w:cstheme="minorHAnsi"/>
          <w:sz w:val="24"/>
          <w:szCs w:val="24"/>
        </w:rPr>
        <w:t>Documenti a supporto della rendicontazione</w:t>
      </w:r>
      <w:bookmarkEnd w:id="184"/>
      <w:bookmarkEnd w:id="185"/>
    </w:p>
    <w:p w14:paraId="1632C943" w14:textId="77777777" w:rsidR="00622C30" w:rsidRDefault="00622C30" w:rsidP="003D65BD">
      <w:pPr>
        <w:pStyle w:val="Default"/>
        <w:spacing w:after="120" w:line="360" w:lineRule="auto"/>
        <w:jc w:val="both"/>
        <w:rPr>
          <w:rFonts w:asciiTheme="minorHAnsi" w:hAnsiTheme="minorHAnsi" w:cstheme="minorHAnsi"/>
          <w:color w:val="auto"/>
          <w:lang w:val="it-IT"/>
        </w:rPr>
      </w:pPr>
      <w:r w:rsidRPr="007F1B3B">
        <w:rPr>
          <w:rFonts w:asciiTheme="minorHAnsi" w:hAnsiTheme="minorHAnsi" w:cstheme="minorHAnsi"/>
          <w:lang w:val="it-IT"/>
        </w:rPr>
        <w:t xml:space="preserve">La rendicontazione della spesa a costi reali si basa sulle spese effettivamente sostenute e comprovate da documenti giustificativi di spesa e di pagamento. Con riferimento alle spese da inserire nel rendiconto, si fornisce un elenco, </w:t>
      </w:r>
      <w:r w:rsidRPr="007F1B3B">
        <w:rPr>
          <w:rFonts w:asciiTheme="minorHAnsi" w:hAnsiTheme="minorHAnsi" w:cstheme="minorHAnsi"/>
          <w:color w:val="auto"/>
          <w:lang w:val="it-IT"/>
        </w:rPr>
        <w:t>non esaustivo, della documentazione amministrativo-contabile a supporto della rendicontazione</w:t>
      </w:r>
      <w:r w:rsidR="00DF3E0B">
        <w:rPr>
          <w:rFonts w:asciiTheme="minorHAnsi" w:hAnsiTheme="minorHAnsi" w:cstheme="minorHAnsi"/>
          <w:color w:val="auto"/>
          <w:lang w:val="it-IT"/>
        </w:rPr>
        <w:t xml:space="preserve"> </w:t>
      </w:r>
      <w:r w:rsidR="00595209">
        <w:rPr>
          <w:rFonts w:asciiTheme="minorHAnsi" w:hAnsiTheme="minorHAnsi" w:cstheme="minorHAnsi"/>
          <w:color w:val="auto"/>
          <w:lang w:val="it-IT"/>
        </w:rPr>
        <w:t xml:space="preserve">che dovrà essere conservata in </w:t>
      </w:r>
      <w:r w:rsidR="00595209" w:rsidRPr="00EB5A1B">
        <w:rPr>
          <w:rFonts w:asciiTheme="minorHAnsi" w:hAnsiTheme="minorHAnsi" w:cstheme="minorHAnsi"/>
          <w:b/>
          <w:bCs/>
          <w:color w:val="auto"/>
          <w:lang w:val="it-IT"/>
        </w:rPr>
        <w:t>fascicoli elettronici</w:t>
      </w:r>
      <w:r w:rsidR="00595209">
        <w:rPr>
          <w:rFonts w:asciiTheme="minorHAnsi" w:hAnsiTheme="minorHAnsi" w:cstheme="minorHAnsi"/>
          <w:color w:val="auto"/>
          <w:lang w:val="it-IT"/>
        </w:rPr>
        <w:t xml:space="preserve"> per eventuali controlli in itinere ed ex post. Nel caso di documentaz</w:t>
      </w:r>
      <w:r w:rsidR="00C64969">
        <w:rPr>
          <w:rFonts w:asciiTheme="minorHAnsi" w:hAnsiTheme="minorHAnsi" w:cstheme="minorHAnsi"/>
          <w:color w:val="auto"/>
          <w:lang w:val="it-IT"/>
        </w:rPr>
        <w:t xml:space="preserve">ione da caricare sul sistema </w:t>
      </w:r>
      <w:proofErr w:type="spellStart"/>
      <w:r w:rsidR="00C64969">
        <w:rPr>
          <w:rFonts w:asciiTheme="minorHAnsi" w:hAnsiTheme="minorHAnsi" w:cstheme="minorHAnsi"/>
          <w:color w:val="auto"/>
          <w:lang w:val="it-IT"/>
        </w:rPr>
        <w:t>ReGiS</w:t>
      </w:r>
      <w:proofErr w:type="spellEnd"/>
      <w:r w:rsidR="00595209">
        <w:rPr>
          <w:rFonts w:asciiTheme="minorHAnsi" w:hAnsiTheme="minorHAnsi" w:cstheme="minorHAnsi"/>
          <w:color w:val="auto"/>
          <w:lang w:val="it-IT"/>
        </w:rPr>
        <w:t xml:space="preserve"> (identificata con grassetto-sottolineato) si rinvia ai paragrafi precedenti</w:t>
      </w:r>
      <w:r w:rsidR="003D65BD">
        <w:rPr>
          <w:rFonts w:asciiTheme="minorHAnsi" w:hAnsiTheme="minorHAnsi" w:cstheme="minorHAnsi"/>
          <w:color w:val="auto"/>
          <w:lang w:val="it-IT"/>
        </w:rPr>
        <w:t>.</w:t>
      </w:r>
    </w:p>
    <w:p w14:paraId="355FBC73" w14:textId="77777777" w:rsidR="004755BD" w:rsidRDefault="004755BD" w:rsidP="003D65BD">
      <w:pPr>
        <w:pStyle w:val="Default"/>
        <w:spacing w:after="120" w:line="360" w:lineRule="auto"/>
        <w:jc w:val="both"/>
        <w:rPr>
          <w:rFonts w:asciiTheme="minorHAnsi" w:hAnsiTheme="minorHAnsi" w:cstheme="minorHAnsi"/>
          <w:color w:val="auto"/>
          <w:lang w:val="it-IT"/>
        </w:rPr>
      </w:pPr>
    </w:p>
    <w:tbl>
      <w:tblPr>
        <w:tblStyle w:val="Grigliatabella"/>
        <w:tblW w:w="9214" w:type="dxa"/>
        <w:tblInd w:w="250" w:type="dxa"/>
        <w:tblLook w:val="04A0" w:firstRow="1" w:lastRow="0" w:firstColumn="1" w:lastColumn="0" w:noHBand="0" w:noVBand="1"/>
      </w:tblPr>
      <w:tblGrid>
        <w:gridCol w:w="9214"/>
      </w:tblGrid>
      <w:tr w:rsidR="00622C30" w:rsidRPr="007F1B3B" w14:paraId="4266A744" w14:textId="77777777" w:rsidTr="00B25342">
        <w:trPr>
          <w:tblHeader/>
        </w:trPr>
        <w:tc>
          <w:tcPr>
            <w:tcW w:w="921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4CD4897" w14:textId="77777777" w:rsidR="00622C30" w:rsidRPr="007F1B3B" w:rsidRDefault="00622C30" w:rsidP="00B25342">
            <w:pPr>
              <w:widowControl w:val="0"/>
              <w:autoSpaceDE w:val="0"/>
              <w:autoSpaceDN w:val="0"/>
              <w:adjustRightInd w:val="0"/>
              <w:spacing w:after="60"/>
              <w:jc w:val="center"/>
              <w:rPr>
                <w:rFonts w:asciiTheme="minorHAnsi" w:hAnsiTheme="minorHAnsi" w:cstheme="minorHAnsi"/>
                <w:b/>
              </w:rPr>
            </w:pPr>
            <w:r w:rsidRPr="007F1B3B">
              <w:rPr>
                <w:rFonts w:asciiTheme="minorHAnsi" w:hAnsiTheme="minorHAnsi" w:cstheme="minorHAnsi"/>
                <w:b/>
                <w:color w:val="FFFFFF" w:themeColor="background1"/>
              </w:rPr>
              <w:t>DOCUMENTAZIONE</w:t>
            </w:r>
          </w:p>
        </w:tc>
      </w:tr>
      <w:tr w:rsidR="00622C30" w:rsidRPr="007F1B3B" w14:paraId="0922CBA2" w14:textId="77777777" w:rsidTr="00B25342">
        <w:trPr>
          <w:trHeight w:val="1635"/>
        </w:trPr>
        <w:tc>
          <w:tcPr>
            <w:tcW w:w="9214" w:type="dxa"/>
            <w:tcBorders>
              <w:top w:val="single" w:sz="4" w:space="0" w:color="auto"/>
              <w:left w:val="single" w:sz="4" w:space="0" w:color="auto"/>
              <w:bottom w:val="single" w:sz="4" w:space="0" w:color="auto"/>
              <w:right w:val="single" w:sz="4" w:space="0" w:color="auto"/>
            </w:tcBorders>
            <w:hideMark/>
          </w:tcPr>
          <w:p w14:paraId="772BB072" w14:textId="77777777" w:rsidR="00622C30" w:rsidRPr="007F1B3B" w:rsidRDefault="00622C30" w:rsidP="00B25342">
            <w:pPr>
              <w:spacing w:line="360" w:lineRule="auto"/>
              <w:jc w:val="both"/>
              <w:rPr>
                <w:rFonts w:asciiTheme="minorHAnsi" w:eastAsiaTheme="minorEastAsia" w:hAnsiTheme="minorHAnsi" w:cstheme="minorHAnsi"/>
                <w:sz w:val="22"/>
                <w:szCs w:val="22"/>
                <w:lang w:eastAsia="it-IT"/>
              </w:rPr>
            </w:pPr>
            <w:r w:rsidRPr="007F1B3B">
              <w:rPr>
                <w:rFonts w:asciiTheme="minorHAnsi" w:hAnsiTheme="minorHAnsi" w:cstheme="minorHAnsi"/>
              </w:rPr>
              <w:t>Procedura</w:t>
            </w:r>
          </w:p>
          <w:p w14:paraId="621CEFF6"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7F1B3B">
              <w:rPr>
                <w:rFonts w:asciiTheme="minorHAnsi" w:hAnsiTheme="minorHAnsi" w:cstheme="minorHAnsi"/>
              </w:rPr>
              <w:t>Programma biennale delle forniture e servizi</w:t>
            </w:r>
            <w:r w:rsidR="00AE5DAD">
              <w:rPr>
                <w:rFonts w:asciiTheme="minorHAnsi" w:hAnsiTheme="minorHAnsi" w:cstheme="minorHAnsi"/>
              </w:rPr>
              <w:t>/Programma triennale lavori</w:t>
            </w:r>
            <w:r w:rsidR="00136515">
              <w:rPr>
                <w:rFonts w:asciiTheme="minorHAnsi" w:hAnsiTheme="minorHAnsi" w:cstheme="minorHAnsi"/>
              </w:rPr>
              <w:t>;</w:t>
            </w:r>
          </w:p>
          <w:p w14:paraId="0B2E9599" w14:textId="77777777" w:rsidR="00136515" w:rsidRPr="00136515" w:rsidRDefault="00E75381"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u w:val="single"/>
              </w:rPr>
              <w:t>Delibera/Determina/Decreto a contrarre</w:t>
            </w:r>
            <w:r w:rsidR="00136515">
              <w:rPr>
                <w:rFonts w:asciiTheme="minorHAnsi" w:hAnsiTheme="minorHAnsi" w:cstheme="minorHAnsi"/>
                <w:b/>
                <w:bCs/>
                <w:u w:val="single"/>
              </w:rPr>
              <w:t>;</w:t>
            </w:r>
          </w:p>
          <w:p w14:paraId="152DD145"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Atto nomina del RUP</w:t>
            </w:r>
            <w:r w:rsidR="00136515">
              <w:rPr>
                <w:rFonts w:asciiTheme="minorHAnsi" w:hAnsiTheme="minorHAnsi" w:cstheme="minorHAnsi"/>
              </w:rPr>
              <w:t>;</w:t>
            </w:r>
          </w:p>
          <w:p w14:paraId="19C210DF"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Documenti di gara (Bando, avviso, lettera di invito, capitolato, avviso, invito etc. e relative pubblicazioni)</w:t>
            </w:r>
            <w:r w:rsidR="00136515">
              <w:rPr>
                <w:rFonts w:asciiTheme="minorHAnsi" w:hAnsiTheme="minorHAnsi" w:cstheme="minorHAnsi"/>
              </w:rPr>
              <w:t>;</w:t>
            </w:r>
          </w:p>
          <w:p w14:paraId="450DF575" w14:textId="77777777" w:rsidR="00136515" w:rsidRDefault="001916C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RDO/RDA</w:t>
            </w:r>
            <w:r w:rsidR="00136515">
              <w:rPr>
                <w:rFonts w:asciiTheme="minorHAnsi" w:hAnsiTheme="minorHAnsi" w:cstheme="minorHAnsi"/>
              </w:rPr>
              <w:t>;</w:t>
            </w:r>
          </w:p>
          <w:p w14:paraId="438E570E"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Disposizione di nomina e dichiarazioni di incompatibilità dei commissari</w:t>
            </w:r>
            <w:r w:rsidR="00136515">
              <w:rPr>
                <w:rFonts w:asciiTheme="minorHAnsi" w:hAnsiTheme="minorHAnsi" w:cstheme="minorHAnsi"/>
              </w:rPr>
              <w:t>;</w:t>
            </w:r>
          </w:p>
          <w:p w14:paraId="46AE8DDA"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 xml:space="preserve">Documentazione istruttoria (Verbali Commissione, </w:t>
            </w:r>
            <w:proofErr w:type="gramStart"/>
            <w:r w:rsidRPr="00136515">
              <w:rPr>
                <w:rFonts w:asciiTheme="minorHAnsi" w:hAnsiTheme="minorHAnsi" w:cstheme="minorHAnsi"/>
              </w:rPr>
              <w:t>ecc..</w:t>
            </w:r>
            <w:proofErr w:type="gramEnd"/>
            <w:r w:rsidRPr="00136515">
              <w:rPr>
                <w:rFonts w:asciiTheme="minorHAnsi" w:hAnsiTheme="minorHAnsi" w:cstheme="minorHAnsi"/>
              </w:rPr>
              <w:t>)</w:t>
            </w:r>
            <w:r w:rsidR="00136515">
              <w:rPr>
                <w:rFonts w:asciiTheme="minorHAnsi" w:hAnsiTheme="minorHAnsi" w:cstheme="minorHAnsi"/>
              </w:rPr>
              <w:t>;</w:t>
            </w:r>
          </w:p>
          <w:p w14:paraId="3184AEE6" w14:textId="77777777" w:rsidR="00136515" w:rsidRDefault="00136515" w:rsidP="00136515">
            <w:pPr>
              <w:pStyle w:val="Paragrafoelenco"/>
              <w:numPr>
                <w:ilvl w:val="0"/>
                <w:numId w:val="27"/>
              </w:numPr>
              <w:spacing w:line="360" w:lineRule="auto"/>
              <w:ind w:left="1080" w:hanging="360"/>
              <w:contextualSpacing/>
              <w:jc w:val="both"/>
              <w:rPr>
                <w:rFonts w:asciiTheme="minorHAnsi" w:hAnsiTheme="minorHAnsi" w:cstheme="minorHAnsi"/>
              </w:rPr>
            </w:pPr>
            <w:r>
              <w:rPr>
                <w:rFonts w:asciiTheme="minorHAnsi" w:hAnsiTheme="minorHAnsi" w:cstheme="minorHAnsi"/>
              </w:rPr>
              <w:t>Atti di aggiudicazione;</w:t>
            </w:r>
          </w:p>
          <w:p w14:paraId="4A368B11"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Comunicazioni e pubblicazioni degli esiti dell’appalto</w:t>
            </w:r>
            <w:r w:rsidR="00136515">
              <w:rPr>
                <w:rFonts w:asciiTheme="minorHAnsi" w:hAnsiTheme="minorHAnsi" w:cstheme="minorHAnsi"/>
              </w:rPr>
              <w:t>;</w:t>
            </w:r>
          </w:p>
          <w:p w14:paraId="2981D907" w14:textId="77777777" w:rsidR="00136515" w:rsidRPr="00136515" w:rsidRDefault="00AE5DAD"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rPr>
              <w:t>Contratto</w:t>
            </w:r>
            <w:r w:rsidR="00136515">
              <w:rPr>
                <w:rFonts w:asciiTheme="minorHAnsi" w:hAnsiTheme="minorHAnsi" w:cstheme="minorHAnsi"/>
                <w:b/>
                <w:bCs/>
              </w:rPr>
              <w:t>;</w:t>
            </w:r>
          </w:p>
          <w:p w14:paraId="756FB0D0" w14:textId="77777777" w:rsid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lastRenderedPageBreak/>
              <w:t>Atti di nomina del Direttore Lavori/Direttore di esecuzione del contratto e del Coordinatore Sicurezza</w:t>
            </w:r>
            <w:r w:rsidR="00136515">
              <w:rPr>
                <w:rFonts w:asciiTheme="minorHAnsi" w:hAnsiTheme="minorHAnsi" w:cstheme="minorHAnsi"/>
              </w:rPr>
              <w:t>;</w:t>
            </w:r>
          </w:p>
          <w:p w14:paraId="58DF2282" w14:textId="77777777" w:rsidR="00622C30" w:rsidRPr="00136515" w:rsidRDefault="00622C30" w:rsidP="00136515">
            <w:pPr>
              <w:pStyle w:val="Paragrafoelenco"/>
              <w:numPr>
                <w:ilvl w:val="0"/>
                <w:numId w:val="2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 xml:space="preserve">Documentazione relativa all’esecuzione contrattuale (verbali avvio attività/consegna lavori, nomina del collaudatore/commissione di collaudo; </w:t>
            </w:r>
            <w:r w:rsidRPr="00136515">
              <w:rPr>
                <w:rFonts w:asciiTheme="minorHAnsi" w:hAnsiTheme="minorHAnsi" w:cstheme="minorHAnsi"/>
                <w:b/>
                <w:bCs/>
              </w:rPr>
              <w:t>certificati di collaudo</w:t>
            </w:r>
            <w:r w:rsidR="000A7B49" w:rsidRPr="00136515">
              <w:rPr>
                <w:rFonts w:asciiTheme="minorHAnsi" w:hAnsiTheme="minorHAnsi" w:cstheme="minorHAnsi"/>
                <w:b/>
                <w:bCs/>
              </w:rPr>
              <w:t>/</w:t>
            </w:r>
            <w:r w:rsidR="000A7B49" w:rsidRPr="00136515">
              <w:rPr>
                <w:rFonts w:asciiTheme="minorHAnsi" w:hAnsiTheme="minorHAnsi" w:cstheme="minorHAnsi"/>
                <w:b/>
                <w:bCs/>
                <w:iCs/>
              </w:rPr>
              <w:t>certificato di regolare esecuzione rilasciato per i lavori dal direttore dei lavori</w:t>
            </w:r>
            <w:r w:rsidR="00DF3E0B" w:rsidRPr="00136515">
              <w:rPr>
                <w:rFonts w:asciiTheme="minorHAnsi" w:hAnsiTheme="minorHAnsi" w:cstheme="minorHAnsi"/>
                <w:b/>
                <w:bCs/>
                <w:iCs/>
              </w:rPr>
              <w:t xml:space="preserve"> </w:t>
            </w:r>
            <w:r w:rsidRPr="00136515">
              <w:rPr>
                <w:rFonts w:asciiTheme="minorHAnsi" w:hAnsiTheme="minorHAnsi" w:cstheme="minorHAnsi"/>
              </w:rPr>
              <w:t>ecc</w:t>
            </w:r>
            <w:r w:rsidR="000A7B49" w:rsidRPr="00136515">
              <w:rPr>
                <w:rFonts w:asciiTheme="minorHAnsi" w:hAnsiTheme="minorHAnsi" w:cstheme="minorHAnsi"/>
              </w:rPr>
              <w:t>.</w:t>
            </w:r>
            <w:r w:rsidRPr="00136515">
              <w:rPr>
                <w:rFonts w:asciiTheme="minorHAnsi" w:hAnsiTheme="minorHAnsi" w:cstheme="minorHAnsi"/>
              </w:rPr>
              <w:t>)</w:t>
            </w:r>
            <w:r w:rsidR="00136515">
              <w:rPr>
                <w:rFonts w:asciiTheme="minorHAnsi" w:hAnsiTheme="minorHAnsi" w:cstheme="minorHAnsi"/>
              </w:rPr>
              <w:t>.</w:t>
            </w:r>
          </w:p>
          <w:p w14:paraId="033BB451" w14:textId="77777777" w:rsidR="00622C30" w:rsidRPr="007F1B3B" w:rsidRDefault="00622C30" w:rsidP="00B25342">
            <w:pPr>
              <w:spacing w:line="360" w:lineRule="auto"/>
              <w:jc w:val="both"/>
              <w:rPr>
                <w:rFonts w:asciiTheme="minorHAnsi" w:hAnsiTheme="minorHAnsi" w:cstheme="minorHAnsi"/>
              </w:rPr>
            </w:pPr>
            <w:r w:rsidRPr="007F1B3B">
              <w:rPr>
                <w:rFonts w:asciiTheme="minorHAnsi" w:hAnsiTheme="minorHAnsi" w:cstheme="minorHAnsi"/>
              </w:rPr>
              <w:t>Spesa</w:t>
            </w:r>
          </w:p>
          <w:p w14:paraId="248127CC" w14:textId="77777777" w:rsidR="00622C30" w:rsidRPr="007F1B3B" w:rsidRDefault="00622C30" w:rsidP="00136515">
            <w:pPr>
              <w:pStyle w:val="Paragrafoelenco"/>
              <w:numPr>
                <w:ilvl w:val="0"/>
                <w:numId w:val="27"/>
              </w:numPr>
              <w:spacing w:line="360" w:lineRule="auto"/>
              <w:ind w:left="1068" w:hanging="360"/>
              <w:contextualSpacing/>
              <w:jc w:val="both"/>
              <w:rPr>
                <w:rFonts w:asciiTheme="minorHAnsi" w:hAnsiTheme="minorHAnsi" w:cstheme="minorHAnsi"/>
              </w:rPr>
            </w:pPr>
            <w:r w:rsidRPr="003D65BD">
              <w:rPr>
                <w:rFonts w:asciiTheme="minorHAnsi" w:hAnsiTheme="minorHAnsi" w:cstheme="minorHAnsi"/>
                <w:b/>
                <w:bCs/>
              </w:rPr>
              <w:t>Fatture</w:t>
            </w:r>
            <w:r w:rsidRPr="007F1B3B">
              <w:rPr>
                <w:rFonts w:asciiTheme="minorHAnsi" w:hAnsiTheme="minorHAnsi" w:cstheme="minorHAnsi"/>
              </w:rPr>
              <w:t xml:space="preserve"> o altri documenti contabili con valore probatorio equivalente emessi dalle imprese appaltatrici</w:t>
            </w:r>
            <w:r w:rsidR="00136515">
              <w:rPr>
                <w:rFonts w:asciiTheme="minorHAnsi" w:hAnsiTheme="minorHAnsi" w:cstheme="minorHAnsi"/>
              </w:rPr>
              <w:t>;</w:t>
            </w:r>
          </w:p>
          <w:p w14:paraId="09E08293" w14:textId="77777777" w:rsidR="00622C30" w:rsidRPr="007F1B3B" w:rsidRDefault="00622C30" w:rsidP="00136515">
            <w:pPr>
              <w:pStyle w:val="Paragrafoelenco"/>
              <w:numPr>
                <w:ilvl w:val="0"/>
                <w:numId w:val="2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 xml:space="preserve">SAL e Certificati di pagamento RUP (per i lavori); SAL/Relazioni e Certificati di regolare esecuzione RUP (per forniture e servizi); </w:t>
            </w:r>
          </w:p>
          <w:p w14:paraId="04FDF422" w14:textId="74D3A2D8" w:rsidR="00C27CCA" w:rsidRDefault="00622C30" w:rsidP="00136515">
            <w:pPr>
              <w:pStyle w:val="Paragrafoelenco"/>
              <w:numPr>
                <w:ilvl w:val="0"/>
                <w:numId w:val="2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 xml:space="preserve">Determina di </w:t>
            </w:r>
            <w:r w:rsidRPr="0006496B">
              <w:rPr>
                <w:rFonts w:asciiTheme="minorHAnsi" w:hAnsiTheme="minorHAnsi" w:cstheme="minorHAnsi"/>
                <w:color w:val="000000" w:themeColor="text1"/>
              </w:rPr>
              <w:t>liquidazione</w:t>
            </w:r>
            <w:r w:rsidR="00992A8F" w:rsidRPr="0006496B">
              <w:rPr>
                <w:rFonts w:asciiTheme="minorHAnsi" w:hAnsiTheme="minorHAnsi" w:cstheme="minorHAnsi"/>
                <w:color w:val="000000" w:themeColor="text1"/>
              </w:rPr>
              <w:t xml:space="preserve"> o atto equivalente</w:t>
            </w:r>
            <w:r w:rsidR="00C27CCA" w:rsidRPr="0006496B">
              <w:rPr>
                <w:rFonts w:asciiTheme="minorHAnsi" w:hAnsiTheme="minorHAnsi" w:cstheme="minorHAnsi"/>
                <w:color w:val="000000" w:themeColor="text1"/>
              </w:rPr>
              <w:t xml:space="preserve">, </w:t>
            </w:r>
            <w:r w:rsidRPr="0006496B">
              <w:rPr>
                <w:rFonts w:asciiTheme="minorHAnsi" w:hAnsiTheme="minorHAnsi" w:cstheme="minorHAnsi"/>
                <w:color w:val="000000" w:themeColor="text1"/>
              </w:rPr>
              <w:t>DURC</w:t>
            </w:r>
            <w:r w:rsidRPr="007F1B3B">
              <w:rPr>
                <w:rFonts w:asciiTheme="minorHAnsi" w:hAnsiTheme="minorHAnsi" w:cstheme="minorHAnsi"/>
              </w:rPr>
              <w:t xml:space="preserve">, verifiche Equitalia, </w:t>
            </w:r>
            <w:proofErr w:type="spellStart"/>
            <w:r w:rsidRPr="007F1B3B">
              <w:rPr>
                <w:rFonts w:asciiTheme="minorHAnsi" w:hAnsiTheme="minorHAnsi" w:cstheme="minorHAnsi"/>
              </w:rPr>
              <w:t>etc</w:t>
            </w:r>
            <w:proofErr w:type="spellEnd"/>
            <w:r w:rsidRPr="007F1B3B">
              <w:rPr>
                <w:rFonts w:asciiTheme="minorHAnsi" w:hAnsiTheme="minorHAnsi" w:cstheme="minorHAnsi"/>
              </w:rPr>
              <w:t>; F24 quietanzato relativo al versamento IVA in regime di split payment</w:t>
            </w:r>
            <w:r w:rsidR="00C27CCA">
              <w:rPr>
                <w:rFonts w:asciiTheme="minorHAnsi" w:hAnsiTheme="minorHAnsi" w:cstheme="minorHAnsi"/>
              </w:rPr>
              <w:t>;</w:t>
            </w:r>
          </w:p>
          <w:p w14:paraId="1D8B6EB5" w14:textId="77777777" w:rsidR="00C27CCA" w:rsidRPr="00C27CCA" w:rsidRDefault="00C27CCA" w:rsidP="00136515">
            <w:pPr>
              <w:pStyle w:val="Paragrafoelenco"/>
              <w:numPr>
                <w:ilvl w:val="0"/>
                <w:numId w:val="27"/>
              </w:numPr>
              <w:spacing w:line="360" w:lineRule="auto"/>
              <w:ind w:left="1068" w:hanging="360"/>
              <w:contextualSpacing/>
              <w:jc w:val="both"/>
              <w:rPr>
                <w:rFonts w:asciiTheme="minorHAnsi" w:hAnsiTheme="minorHAnsi" w:cstheme="minorHAnsi"/>
              </w:rPr>
            </w:pPr>
            <w:r w:rsidRPr="00C27CCA">
              <w:rPr>
                <w:rFonts w:asciiTheme="minorHAnsi" w:hAnsiTheme="minorHAnsi" w:cstheme="minorHAnsi"/>
                <w:b/>
              </w:rPr>
              <w:t>Mandati di pagamento quietanzati</w:t>
            </w:r>
            <w:r>
              <w:rPr>
                <w:rFonts w:asciiTheme="minorHAnsi" w:hAnsiTheme="minorHAnsi" w:cstheme="minorHAnsi"/>
              </w:rPr>
              <w:t xml:space="preserve"> o </w:t>
            </w:r>
            <w:proofErr w:type="gramStart"/>
            <w:r>
              <w:rPr>
                <w:rFonts w:asciiTheme="minorHAnsi" w:hAnsiTheme="minorHAnsi" w:cstheme="minorHAnsi"/>
              </w:rPr>
              <w:t>a</w:t>
            </w:r>
            <w:proofErr w:type="gramEnd"/>
            <w:r>
              <w:rPr>
                <w:rFonts w:asciiTheme="minorHAnsi" w:hAnsiTheme="minorHAnsi" w:cstheme="minorHAnsi"/>
              </w:rPr>
              <w:t xml:space="preserve"> a</w:t>
            </w:r>
            <w:r w:rsidRPr="00C27CCA">
              <w:rPr>
                <w:rFonts w:asciiTheme="minorHAnsi" w:hAnsiTheme="minorHAnsi" w:cstheme="minorHAnsi"/>
              </w:rPr>
              <w:t>ltro documento contabile comprovante l’avvenuto pagamento.</w:t>
            </w:r>
          </w:p>
        </w:tc>
      </w:tr>
    </w:tbl>
    <w:p w14:paraId="16EAA9F8" w14:textId="77777777" w:rsidR="00622C30" w:rsidRDefault="00622C30" w:rsidP="00622C30">
      <w:pPr>
        <w:pStyle w:val="Default"/>
        <w:spacing w:after="120" w:line="360" w:lineRule="auto"/>
        <w:jc w:val="both"/>
        <w:rPr>
          <w:rFonts w:asciiTheme="minorHAnsi" w:hAnsiTheme="minorHAnsi" w:cstheme="minorHAnsi"/>
          <w:bCs/>
          <w:i/>
          <w:iCs/>
          <w:color w:val="auto"/>
          <w:lang w:val="it-IT"/>
        </w:rPr>
      </w:pPr>
    </w:p>
    <w:p w14:paraId="3A3C483E" w14:textId="77777777" w:rsidR="00622C30" w:rsidRPr="007F1B3B" w:rsidRDefault="00622C30" w:rsidP="00622C30">
      <w:pPr>
        <w:pStyle w:val="Default"/>
        <w:spacing w:after="120" w:line="360" w:lineRule="auto"/>
        <w:jc w:val="both"/>
        <w:rPr>
          <w:rFonts w:asciiTheme="minorHAnsi" w:hAnsiTheme="minorHAnsi" w:cstheme="minorHAnsi"/>
          <w:bCs/>
          <w:i/>
          <w:iCs/>
          <w:color w:val="auto"/>
          <w:lang w:val="it-IT"/>
        </w:rPr>
      </w:pPr>
      <w:r w:rsidRPr="007F1B3B">
        <w:rPr>
          <w:rFonts w:asciiTheme="minorHAnsi" w:hAnsiTheme="minorHAnsi" w:cstheme="minorHAnsi"/>
          <w:bCs/>
          <w:i/>
          <w:iCs/>
          <w:color w:val="auto"/>
          <w:lang w:val="it-IT"/>
        </w:rPr>
        <w:t>Elementi da inserire nella fattura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622C30" w:rsidRPr="007F1B3B" w14:paraId="31839B8B" w14:textId="77777777" w:rsidTr="006E43C8">
        <w:trPr>
          <w:trHeight w:val="7116"/>
        </w:trPr>
        <w:tc>
          <w:tcPr>
            <w:tcW w:w="9199" w:type="dxa"/>
            <w:tcBorders>
              <w:top w:val="single" w:sz="4" w:space="0" w:color="auto"/>
              <w:left w:val="single" w:sz="4" w:space="0" w:color="auto"/>
              <w:bottom w:val="single" w:sz="4" w:space="0" w:color="auto"/>
              <w:right w:val="single" w:sz="4" w:space="0" w:color="auto"/>
            </w:tcBorders>
            <w:hideMark/>
          </w:tcPr>
          <w:p w14:paraId="35AC40AD" w14:textId="77777777" w:rsidR="00622C30" w:rsidRPr="007F1B3B" w:rsidRDefault="00622C30" w:rsidP="00B25342">
            <w:pPr>
              <w:pStyle w:val="Default"/>
              <w:spacing w:line="360" w:lineRule="auto"/>
              <w:jc w:val="both"/>
              <w:rPr>
                <w:rFonts w:asciiTheme="minorHAnsi" w:hAnsiTheme="minorHAnsi" w:cstheme="minorHAnsi"/>
                <w:color w:val="auto"/>
                <w:lang w:val="it-IT"/>
              </w:rPr>
            </w:pPr>
            <w:r w:rsidRPr="007F1B3B">
              <w:rPr>
                <w:rFonts w:asciiTheme="minorHAnsi" w:hAnsiTheme="minorHAnsi" w:cstheme="minorHAnsi"/>
                <w:color w:val="auto"/>
                <w:lang w:val="it-IT"/>
              </w:rPr>
              <w:lastRenderedPageBreak/>
              <w:t>La fattura, oltre agli elementi previsti dalla normativa di riferimento, deve contenere le seguenti informazioni:</w:t>
            </w:r>
          </w:p>
          <w:p w14:paraId="2C39F1A2" w14:textId="77777777" w:rsidR="00622C30" w:rsidRPr="007F1B3B"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Titolo del progetto;</w:t>
            </w:r>
          </w:p>
          <w:p w14:paraId="45F7A3F3" w14:textId="4922DA25" w:rsidR="00136515" w:rsidRDefault="00B45ED8" w:rsidP="00136515">
            <w:pPr>
              <w:pStyle w:val="Default"/>
              <w:numPr>
                <w:ilvl w:val="0"/>
                <w:numId w:val="27"/>
              </w:numPr>
              <w:spacing w:line="360" w:lineRule="auto"/>
              <w:ind w:left="720" w:hanging="360"/>
              <w:jc w:val="both"/>
              <w:rPr>
                <w:rFonts w:asciiTheme="minorHAnsi" w:hAnsiTheme="minorHAnsi" w:cstheme="minorHAnsi"/>
                <w:color w:val="auto"/>
                <w:lang w:val="it-IT"/>
              </w:rPr>
            </w:pPr>
            <w:r>
              <w:rPr>
                <w:rFonts w:asciiTheme="minorHAnsi" w:hAnsiTheme="minorHAnsi" w:cstheme="minorHAnsi"/>
                <w:color w:val="auto"/>
                <w:lang w:val="it-IT"/>
              </w:rPr>
              <w:t>Indicazione “</w:t>
            </w:r>
            <w:r w:rsidRPr="00B45ED8">
              <w:rPr>
                <w:rFonts w:asciiTheme="minorHAnsi" w:hAnsiTheme="minorHAnsi" w:cstheme="minorHAnsi"/>
                <w:i/>
                <w:color w:val="auto"/>
                <w:lang w:val="it-IT"/>
              </w:rPr>
              <w:t>F</w:t>
            </w:r>
            <w:r w:rsidR="00622C30" w:rsidRPr="00B45ED8">
              <w:rPr>
                <w:rFonts w:asciiTheme="minorHAnsi" w:hAnsiTheme="minorHAnsi" w:cstheme="minorHAnsi"/>
                <w:i/>
                <w:color w:val="auto"/>
                <w:lang w:val="it-IT"/>
              </w:rPr>
              <w:t xml:space="preserve">inanziato dall’Unione europea - </w:t>
            </w:r>
            <w:proofErr w:type="spellStart"/>
            <w:r w:rsidR="00622C30" w:rsidRPr="00B45ED8">
              <w:rPr>
                <w:rFonts w:asciiTheme="minorHAnsi" w:hAnsiTheme="minorHAnsi" w:cstheme="minorHAnsi"/>
                <w:i/>
                <w:color w:val="auto"/>
                <w:lang w:val="it-IT"/>
              </w:rPr>
              <w:t>NextGenerationEU</w:t>
            </w:r>
            <w:proofErr w:type="spellEnd"/>
            <w:r w:rsidR="00622C30" w:rsidRPr="007F1B3B">
              <w:rPr>
                <w:rFonts w:asciiTheme="minorHAnsi" w:hAnsiTheme="minorHAnsi" w:cstheme="minorHAnsi"/>
                <w:color w:val="auto"/>
                <w:lang w:val="it-IT"/>
              </w:rPr>
              <w:t>”;</w:t>
            </w:r>
          </w:p>
          <w:p w14:paraId="485981C9" w14:textId="77777777" w:rsidR="00622C30"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 xml:space="preserve">Estremi </w:t>
            </w:r>
            <w:r w:rsidRPr="00BB61B5">
              <w:rPr>
                <w:rFonts w:asciiTheme="minorHAnsi" w:hAnsiTheme="minorHAnsi" w:cstheme="minorHAnsi"/>
                <w:color w:val="auto"/>
                <w:lang w:val="it-IT"/>
              </w:rPr>
              <w:t>identificativi del contratto a cui la fattura si riferisce;</w:t>
            </w:r>
          </w:p>
          <w:p w14:paraId="2CD4D410" w14:textId="77777777" w:rsidR="00622C30"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Numero della fattura;</w:t>
            </w:r>
          </w:p>
          <w:p w14:paraId="7BD82DB2" w14:textId="77777777" w:rsidR="00622C30"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Data di fatturazione (deve essere successiva alla data di presentazione ed ammissione del progetto e successiva alla data di aggiudicazione);</w:t>
            </w:r>
          </w:p>
          <w:p w14:paraId="2F5DF53C" w14:textId="77777777" w:rsidR="00136515"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Estremi identificativi dell’intestatario;</w:t>
            </w:r>
          </w:p>
          <w:p w14:paraId="4295C41B" w14:textId="77777777" w:rsidR="00136515"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Importo (con imponibile distinto dall’IVA nei casi previsti dalla legge);</w:t>
            </w:r>
          </w:p>
          <w:p w14:paraId="06911A53" w14:textId="77777777" w:rsidR="00136515"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Indicazione dettagliata dell’oggetto dell’attività prestata;</w:t>
            </w:r>
          </w:p>
          <w:p w14:paraId="07ABA5D1" w14:textId="77777777" w:rsidR="00136515"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CUP del progetto;</w:t>
            </w:r>
          </w:p>
          <w:p w14:paraId="5F04F739" w14:textId="38909E3C" w:rsidR="00136515" w:rsidRPr="00BB61B5" w:rsidRDefault="00622C30"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CIG della gara (ove pertinente)</w:t>
            </w:r>
            <w:r w:rsidR="00921CCE" w:rsidRPr="00BB61B5">
              <w:rPr>
                <w:rFonts w:asciiTheme="minorHAnsi" w:hAnsiTheme="minorHAnsi" w:cstheme="minorHAnsi"/>
                <w:color w:val="auto"/>
                <w:lang w:val="it-IT"/>
              </w:rPr>
              <w:t>;</w:t>
            </w:r>
          </w:p>
          <w:p w14:paraId="784F546D" w14:textId="65DA9F17" w:rsidR="00985A38" w:rsidRPr="00BB61B5" w:rsidRDefault="00985A38" w:rsidP="00136515">
            <w:pPr>
              <w:pStyle w:val="Default"/>
              <w:numPr>
                <w:ilvl w:val="0"/>
                <w:numId w:val="27"/>
              </w:numPr>
              <w:spacing w:line="360" w:lineRule="auto"/>
              <w:ind w:left="720" w:hanging="360"/>
              <w:jc w:val="both"/>
              <w:rPr>
                <w:rFonts w:asciiTheme="minorHAnsi" w:hAnsiTheme="minorHAnsi" w:cstheme="minorHAnsi"/>
                <w:color w:val="auto"/>
                <w:lang w:val="it-IT"/>
              </w:rPr>
            </w:pPr>
            <w:r w:rsidRPr="00BB61B5">
              <w:rPr>
                <w:rFonts w:asciiTheme="minorHAnsi" w:hAnsiTheme="minorHAnsi" w:cstheme="minorHAnsi"/>
                <w:color w:val="auto"/>
                <w:lang w:val="it-IT"/>
              </w:rPr>
              <w:t>Estremi identificativi del conto corrente</w:t>
            </w:r>
            <w:r w:rsidR="004D1089" w:rsidRPr="00BB61B5">
              <w:rPr>
                <w:rFonts w:asciiTheme="minorHAnsi" w:hAnsiTheme="minorHAnsi" w:cstheme="minorHAnsi"/>
                <w:color w:val="auto"/>
                <w:lang w:val="it-IT"/>
              </w:rPr>
              <w:t xml:space="preserve"> del soggetto realizzatore</w:t>
            </w:r>
            <w:r w:rsidR="00CC61D6" w:rsidRPr="00BB61B5">
              <w:rPr>
                <w:rFonts w:asciiTheme="minorHAnsi" w:hAnsiTheme="minorHAnsi" w:cstheme="minorHAnsi"/>
                <w:color w:val="auto"/>
                <w:lang w:val="it-IT"/>
              </w:rPr>
              <w:t xml:space="preserve"> (obblighi di tracciabilità)</w:t>
            </w:r>
            <w:r w:rsidR="004D1089" w:rsidRPr="00BB61B5">
              <w:rPr>
                <w:rFonts w:asciiTheme="minorHAnsi" w:hAnsiTheme="minorHAnsi" w:cstheme="minorHAnsi"/>
                <w:color w:val="auto"/>
                <w:lang w:val="it-IT"/>
              </w:rPr>
              <w:t>.</w:t>
            </w:r>
          </w:p>
          <w:p w14:paraId="5C8D3DAA" w14:textId="51620CA0" w:rsidR="00260E5D" w:rsidRPr="007F1B3B" w:rsidRDefault="0083174D" w:rsidP="00D04C74">
            <w:pPr>
              <w:pStyle w:val="Default"/>
              <w:spacing w:line="360" w:lineRule="auto"/>
              <w:jc w:val="both"/>
              <w:rPr>
                <w:rFonts w:asciiTheme="minorHAnsi" w:hAnsiTheme="minorHAnsi" w:cstheme="minorHAnsi"/>
                <w:color w:val="auto"/>
                <w:lang w:val="it-IT"/>
              </w:rPr>
            </w:pPr>
            <w:r w:rsidRPr="00BB61B5">
              <w:rPr>
                <w:rFonts w:asciiTheme="minorHAnsi" w:hAnsiTheme="minorHAnsi" w:cstheme="minorHAnsi"/>
                <w:color w:val="auto"/>
                <w:lang w:val="it-IT"/>
              </w:rPr>
              <w:t>Per i</w:t>
            </w:r>
            <w:r w:rsidR="00670B90" w:rsidRPr="00BB61B5">
              <w:rPr>
                <w:rFonts w:asciiTheme="minorHAnsi" w:hAnsiTheme="minorHAnsi" w:cstheme="minorHAnsi"/>
                <w:color w:val="auto"/>
                <w:lang w:val="it-IT"/>
              </w:rPr>
              <w:t xml:space="preserve"> </w:t>
            </w:r>
            <w:r w:rsidRPr="00BB61B5">
              <w:rPr>
                <w:rFonts w:asciiTheme="minorHAnsi" w:hAnsiTheme="minorHAnsi" w:cstheme="minorHAnsi"/>
                <w:i/>
                <w:iCs/>
                <w:color w:val="auto"/>
                <w:lang w:val="it-IT"/>
              </w:rPr>
              <w:t>progetti in essere</w:t>
            </w:r>
            <w:r w:rsidR="00260E5D" w:rsidRPr="00BB61B5">
              <w:rPr>
                <w:rFonts w:asciiTheme="minorHAnsi" w:hAnsiTheme="minorHAnsi" w:cstheme="minorHAnsi"/>
                <w:color w:val="auto"/>
                <w:lang w:val="it-IT"/>
              </w:rPr>
              <w:t>, per i quali la documentazione</w:t>
            </w:r>
            <w:r w:rsidR="009D7B39" w:rsidRPr="00BB61B5">
              <w:rPr>
                <w:rFonts w:asciiTheme="minorHAnsi" w:hAnsiTheme="minorHAnsi" w:cstheme="minorHAnsi"/>
                <w:color w:val="auto"/>
                <w:lang w:val="it-IT"/>
              </w:rPr>
              <w:t xml:space="preserve"> amministrativo-</w:t>
            </w:r>
            <w:r w:rsidR="00260E5D" w:rsidRPr="00BB61B5">
              <w:rPr>
                <w:rFonts w:asciiTheme="minorHAnsi" w:hAnsiTheme="minorHAnsi" w:cstheme="minorHAnsi"/>
                <w:color w:val="auto"/>
                <w:lang w:val="it-IT"/>
              </w:rPr>
              <w:t>contabile non riporta i riferimenti</w:t>
            </w:r>
            <w:r w:rsidR="005256FE" w:rsidRPr="00BB61B5">
              <w:rPr>
                <w:rFonts w:asciiTheme="minorHAnsi" w:hAnsiTheme="minorHAnsi" w:cstheme="minorHAnsi"/>
                <w:color w:val="auto"/>
                <w:lang w:val="it-IT"/>
              </w:rPr>
              <w:t xml:space="preserve"> </w:t>
            </w:r>
            <w:r w:rsidR="0008155F" w:rsidRPr="00BB61B5">
              <w:rPr>
                <w:rFonts w:asciiTheme="minorHAnsi" w:hAnsiTheme="minorHAnsi" w:cstheme="minorHAnsi"/>
                <w:color w:val="auto"/>
                <w:lang w:val="it-IT"/>
              </w:rPr>
              <w:t xml:space="preserve">relativi al </w:t>
            </w:r>
            <w:r w:rsidR="005256FE" w:rsidRPr="00BB61B5">
              <w:rPr>
                <w:rFonts w:asciiTheme="minorHAnsi" w:hAnsiTheme="minorHAnsi" w:cstheme="minorHAnsi"/>
                <w:color w:val="auto"/>
                <w:lang w:val="it-IT"/>
              </w:rPr>
              <w:t>PNRR (</w:t>
            </w:r>
            <w:r w:rsidR="0008155F" w:rsidRPr="00BB61B5">
              <w:rPr>
                <w:rFonts w:asciiTheme="minorHAnsi" w:hAnsiTheme="minorHAnsi" w:cstheme="minorHAnsi"/>
                <w:color w:val="auto"/>
                <w:lang w:val="it-IT"/>
              </w:rPr>
              <w:t xml:space="preserve">in particolare titolo del </w:t>
            </w:r>
            <w:r w:rsidR="005256FE" w:rsidRPr="00BB61B5">
              <w:rPr>
                <w:rFonts w:asciiTheme="minorHAnsi" w:hAnsiTheme="minorHAnsi" w:cstheme="minorHAnsi"/>
                <w:color w:val="auto"/>
                <w:lang w:val="it-IT"/>
              </w:rPr>
              <w:t xml:space="preserve">progetto, finanziamento </w:t>
            </w:r>
            <w:proofErr w:type="spellStart"/>
            <w:r w:rsidR="005256FE" w:rsidRPr="00BB61B5">
              <w:rPr>
                <w:rFonts w:asciiTheme="minorHAnsi" w:hAnsiTheme="minorHAnsi" w:cstheme="minorHAnsi"/>
                <w:color w:val="auto"/>
                <w:lang w:val="it-IT"/>
              </w:rPr>
              <w:t>NextGenerationEU</w:t>
            </w:r>
            <w:proofErr w:type="spellEnd"/>
            <w:r w:rsidR="005256FE" w:rsidRPr="00BB61B5">
              <w:rPr>
                <w:rFonts w:asciiTheme="minorHAnsi" w:hAnsiTheme="minorHAnsi" w:cstheme="minorHAnsi"/>
                <w:color w:val="auto"/>
                <w:lang w:val="it-IT"/>
              </w:rPr>
              <w:t xml:space="preserve"> e CUP</w:t>
            </w:r>
            <w:r w:rsidR="0008155F" w:rsidRPr="00BB61B5">
              <w:rPr>
                <w:rFonts w:asciiTheme="minorHAnsi" w:hAnsiTheme="minorHAnsi" w:cstheme="minorHAnsi"/>
                <w:color w:val="auto"/>
                <w:lang w:val="it-IT"/>
              </w:rPr>
              <w:t>)</w:t>
            </w:r>
            <w:r w:rsidR="00260E5D" w:rsidRPr="00BB61B5">
              <w:rPr>
                <w:rFonts w:asciiTheme="minorHAnsi" w:hAnsiTheme="minorHAnsi" w:cstheme="minorHAnsi"/>
                <w:color w:val="auto"/>
                <w:lang w:val="it-IT"/>
              </w:rPr>
              <w:t>,</w:t>
            </w:r>
            <w:r w:rsidR="00670B90" w:rsidRPr="00BB61B5">
              <w:rPr>
                <w:rFonts w:asciiTheme="minorHAnsi" w:hAnsiTheme="minorHAnsi" w:cstheme="minorHAnsi"/>
                <w:color w:val="auto"/>
                <w:lang w:val="it-IT"/>
              </w:rPr>
              <w:t xml:space="preserve"> </w:t>
            </w:r>
            <w:r w:rsidRPr="00BB61B5">
              <w:rPr>
                <w:rFonts w:asciiTheme="minorHAnsi" w:hAnsiTheme="minorHAnsi" w:cstheme="minorHAnsi"/>
                <w:color w:val="auto"/>
                <w:lang w:val="it-IT"/>
              </w:rPr>
              <w:t xml:space="preserve">dovrà essere prodotto </w:t>
            </w:r>
            <w:r w:rsidR="00670B90" w:rsidRPr="00BB61B5">
              <w:rPr>
                <w:rFonts w:asciiTheme="minorHAnsi" w:hAnsiTheme="minorHAnsi" w:cstheme="minorHAnsi"/>
                <w:color w:val="auto"/>
                <w:lang w:val="it-IT"/>
              </w:rPr>
              <w:t xml:space="preserve">un apposito </w:t>
            </w:r>
            <w:r w:rsidRPr="00BB61B5">
              <w:rPr>
                <w:rFonts w:asciiTheme="minorHAnsi" w:hAnsiTheme="minorHAnsi" w:cstheme="minorHAnsi"/>
                <w:b/>
                <w:color w:val="auto"/>
                <w:lang w:val="it-IT"/>
              </w:rPr>
              <w:t>Atto di riconducibilità</w:t>
            </w:r>
            <w:r w:rsidR="00260E5D" w:rsidRPr="00BB61B5">
              <w:rPr>
                <w:rFonts w:asciiTheme="minorHAnsi" w:hAnsiTheme="minorHAnsi" w:cstheme="minorHAnsi"/>
                <w:b/>
                <w:color w:val="auto"/>
                <w:lang w:val="it-IT"/>
              </w:rPr>
              <w:t xml:space="preserve"> della documentazione</w:t>
            </w:r>
            <w:r w:rsidR="00136515" w:rsidRPr="00BB61B5">
              <w:rPr>
                <w:rFonts w:asciiTheme="minorHAnsi" w:hAnsiTheme="minorHAnsi" w:cstheme="minorHAnsi"/>
                <w:b/>
                <w:color w:val="auto"/>
                <w:lang w:val="it-IT"/>
              </w:rPr>
              <w:t xml:space="preserve"> (DSAN)</w:t>
            </w:r>
            <w:r w:rsidR="009D7B39" w:rsidRPr="00BB61B5">
              <w:rPr>
                <w:rFonts w:asciiTheme="minorHAnsi" w:hAnsiTheme="minorHAnsi" w:cstheme="minorHAnsi"/>
                <w:color w:val="auto"/>
                <w:lang w:val="it-IT"/>
              </w:rPr>
              <w:t>,</w:t>
            </w:r>
            <w:r w:rsidR="00136515" w:rsidRPr="00BB61B5">
              <w:rPr>
                <w:rFonts w:asciiTheme="minorHAnsi" w:hAnsiTheme="minorHAnsi" w:cstheme="minorHAnsi"/>
                <w:color w:val="auto"/>
                <w:lang w:val="it-IT"/>
              </w:rPr>
              <w:t xml:space="preserve"> </w:t>
            </w:r>
            <w:r w:rsidRPr="00BB61B5">
              <w:rPr>
                <w:rFonts w:asciiTheme="minorHAnsi" w:hAnsiTheme="minorHAnsi" w:cstheme="minorHAnsi"/>
                <w:color w:val="auto"/>
                <w:lang w:val="it-IT"/>
              </w:rPr>
              <w:t>firmato</w:t>
            </w:r>
            <w:r w:rsidR="00C27CCA" w:rsidRPr="00BB61B5">
              <w:rPr>
                <w:rFonts w:asciiTheme="minorHAnsi" w:hAnsiTheme="minorHAnsi" w:cstheme="minorHAnsi"/>
                <w:color w:val="auto"/>
                <w:lang w:val="it-IT"/>
              </w:rPr>
              <w:t xml:space="preserve"> dal </w:t>
            </w:r>
            <w:r w:rsidR="00670B90" w:rsidRPr="00BB61B5">
              <w:rPr>
                <w:rFonts w:asciiTheme="minorHAnsi" w:hAnsiTheme="minorHAnsi" w:cstheme="minorHAnsi"/>
                <w:color w:val="auto"/>
                <w:lang w:val="it-IT"/>
              </w:rPr>
              <w:t xml:space="preserve">RUP </w:t>
            </w:r>
            <w:r w:rsidR="00AC05E4">
              <w:rPr>
                <w:rFonts w:asciiTheme="minorHAnsi" w:hAnsiTheme="minorHAnsi" w:cstheme="minorHAnsi"/>
                <w:color w:val="auto"/>
                <w:lang w:val="it-IT"/>
              </w:rPr>
              <w:t>e/</w:t>
            </w:r>
            <w:r w:rsidR="00670B90" w:rsidRPr="00BB61B5">
              <w:rPr>
                <w:rFonts w:asciiTheme="minorHAnsi" w:hAnsiTheme="minorHAnsi" w:cstheme="minorHAnsi"/>
                <w:color w:val="auto"/>
                <w:lang w:val="it-IT"/>
              </w:rPr>
              <w:t xml:space="preserve">o </w:t>
            </w:r>
            <w:r w:rsidR="00AC05E4">
              <w:rPr>
                <w:rFonts w:asciiTheme="minorHAnsi" w:hAnsiTheme="minorHAnsi" w:cstheme="minorHAnsi"/>
                <w:color w:val="auto"/>
                <w:lang w:val="it-IT"/>
              </w:rPr>
              <w:t xml:space="preserve">da altro referente istituzionale identificato dal Soggetto attuatore </w:t>
            </w:r>
            <w:r w:rsidR="005256FE" w:rsidRPr="00BB61B5">
              <w:rPr>
                <w:rFonts w:asciiTheme="minorHAnsi" w:hAnsiTheme="minorHAnsi" w:cstheme="minorHAnsi"/>
                <w:color w:val="auto"/>
                <w:lang w:val="it-IT"/>
              </w:rPr>
              <w:t xml:space="preserve">in cui si attesti </w:t>
            </w:r>
            <w:r w:rsidR="0008155F" w:rsidRPr="00BB61B5">
              <w:rPr>
                <w:rFonts w:asciiTheme="minorHAnsi" w:hAnsiTheme="minorHAnsi" w:cstheme="minorHAnsi"/>
                <w:color w:val="auto"/>
                <w:lang w:val="it-IT"/>
              </w:rPr>
              <w:t xml:space="preserve">che </w:t>
            </w:r>
            <w:r w:rsidR="005256FE" w:rsidRPr="00BB61B5">
              <w:rPr>
                <w:rFonts w:asciiTheme="minorHAnsi" w:hAnsiTheme="minorHAnsi" w:cstheme="minorHAnsi"/>
                <w:color w:val="auto"/>
                <w:lang w:val="it-IT"/>
              </w:rPr>
              <w:t>la documentazione</w:t>
            </w:r>
            <w:r w:rsidR="0008155F" w:rsidRPr="00BB61B5">
              <w:rPr>
                <w:rFonts w:asciiTheme="minorHAnsi" w:hAnsiTheme="minorHAnsi" w:cstheme="minorHAnsi"/>
                <w:color w:val="auto"/>
                <w:lang w:val="it-IT"/>
              </w:rPr>
              <w:t xml:space="preserve"> di progetto</w:t>
            </w:r>
            <w:r w:rsidR="005256FE" w:rsidRPr="00BB61B5">
              <w:rPr>
                <w:rFonts w:asciiTheme="minorHAnsi" w:hAnsiTheme="minorHAnsi" w:cstheme="minorHAnsi"/>
                <w:color w:val="auto"/>
                <w:lang w:val="it-IT"/>
              </w:rPr>
              <w:t xml:space="preserve"> </w:t>
            </w:r>
            <w:r w:rsidR="0008155F" w:rsidRPr="00BB61B5">
              <w:rPr>
                <w:rFonts w:asciiTheme="minorHAnsi" w:hAnsiTheme="minorHAnsi" w:cstheme="minorHAnsi"/>
                <w:color w:val="auto"/>
                <w:lang w:val="it-IT"/>
              </w:rPr>
              <w:t xml:space="preserve">afferisce </w:t>
            </w:r>
            <w:r w:rsidR="005256FE" w:rsidRPr="00BB61B5">
              <w:rPr>
                <w:rFonts w:asciiTheme="minorHAnsi" w:hAnsiTheme="minorHAnsi" w:cstheme="minorHAnsi"/>
                <w:color w:val="auto"/>
                <w:lang w:val="it-IT"/>
              </w:rPr>
              <w:t>al</w:t>
            </w:r>
            <w:r w:rsidR="0008155F" w:rsidRPr="00BB61B5">
              <w:rPr>
                <w:rFonts w:asciiTheme="minorHAnsi" w:hAnsiTheme="minorHAnsi" w:cstheme="minorHAnsi"/>
                <w:color w:val="auto"/>
                <w:lang w:val="it-IT"/>
              </w:rPr>
              <w:t>l’intervento finanziato dal PNRR.</w:t>
            </w:r>
            <w:r w:rsidR="005256FE">
              <w:rPr>
                <w:rFonts w:asciiTheme="minorHAnsi" w:hAnsiTheme="minorHAnsi" w:cstheme="minorHAnsi"/>
                <w:color w:val="auto"/>
                <w:lang w:val="it-IT"/>
              </w:rPr>
              <w:t xml:space="preserve"> </w:t>
            </w:r>
          </w:p>
        </w:tc>
      </w:tr>
    </w:tbl>
    <w:p w14:paraId="3E6BEA18" w14:textId="7C32F6D7" w:rsidR="005256FE" w:rsidRDefault="005256FE" w:rsidP="00622C30">
      <w:pPr>
        <w:autoSpaceDE w:val="0"/>
        <w:autoSpaceDN w:val="0"/>
        <w:adjustRightInd w:val="0"/>
        <w:spacing w:after="120" w:line="360" w:lineRule="auto"/>
        <w:jc w:val="both"/>
        <w:rPr>
          <w:rFonts w:asciiTheme="minorHAnsi" w:eastAsiaTheme="minorEastAsia" w:hAnsiTheme="minorHAnsi" w:cstheme="minorHAnsi"/>
          <w:bCs/>
          <w:lang w:eastAsia="it-IT"/>
        </w:rPr>
      </w:pPr>
    </w:p>
    <w:p w14:paraId="4A349901" w14:textId="77777777" w:rsidR="006378FB" w:rsidRDefault="006378FB" w:rsidP="00622C30">
      <w:pPr>
        <w:autoSpaceDE w:val="0"/>
        <w:autoSpaceDN w:val="0"/>
        <w:adjustRightInd w:val="0"/>
        <w:spacing w:after="120" w:line="360" w:lineRule="auto"/>
        <w:jc w:val="both"/>
        <w:rPr>
          <w:rFonts w:asciiTheme="minorHAnsi" w:eastAsiaTheme="minorEastAsia" w:hAnsiTheme="minorHAnsi" w:cstheme="minorHAnsi"/>
          <w:bCs/>
          <w:lang w:eastAsia="it-IT"/>
        </w:rPr>
      </w:pPr>
    </w:p>
    <w:p w14:paraId="23CE2AD9" w14:textId="77777777" w:rsidR="00E00BA2" w:rsidRPr="007F1B3B" w:rsidRDefault="00E00BA2" w:rsidP="00E00BA2">
      <w:pPr>
        <w:pStyle w:val="Titolo1"/>
        <w:numPr>
          <w:ilvl w:val="0"/>
          <w:numId w:val="2"/>
        </w:numPr>
        <w:spacing w:after="120"/>
        <w:rPr>
          <w:rFonts w:asciiTheme="minorHAnsi" w:hAnsiTheme="minorHAnsi" w:cstheme="minorHAnsi"/>
        </w:rPr>
      </w:pPr>
      <w:bookmarkStart w:id="186" w:name="_Toc469244055"/>
      <w:bookmarkStart w:id="187" w:name="_Toc469244119"/>
      <w:bookmarkStart w:id="188" w:name="_Toc469244168"/>
      <w:bookmarkStart w:id="189" w:name="_Toc469244217"/>
      <w:bookmarkStart w:id="190" w:name="_Toc469244266"/>
      <w:bookmarkStart w:id="191" w:name="_Toc110431213"/>
      <w:bookmarkStart w:id="192" w:name="_Toc120023185"/>
      <w:r w:rsidRPr="007F1B3B">
        <w:rPr>
          <w:rFonts w:asciiTheme="minorHAnsi" w:hAnsiTheme="minorHAnsi" w:cstheme="minorHAnsi"/>
        </w:rPr>
        <w:t>OBBLIGHI DI</w:t>
      </w:r>
      <w:r w:rsidR="00B453A3">
        <w:rPr>
          <w:rFonts w:asciiTheme="minorHAnsi" w:hAnsiTheme="minorHAnsi" w:cstheme="minorHAnsi"/>
        </w:rPr>
        <w:t xml:space="preserve"> COMUNICAZIONE,</w:t>
      </w:r>
      <w:r w:rsidRPr="007F1B3B">
        <w:rPr>
          <w:rFonts w:asciiTheme="minorHAnsi" w:hAnsiTheme="minorHAnsi" w:cstheme="minorHAnsi"/>
        </w:rPr>
        <w:t xml:space="preserve"> INFORMAZIONE E </w:t>
      </w:r>
      <w:bookmarkEnd w:id="186"/>
      <w:bookmarkEnd w:id="187"/>
      <w:bookmarkEnd w:id="188"/>
      <w:bookmarkEnd w:id="189"/>
      <w:bookmarkEnd w:id="190"/>
      <w:bookmarkEnd w:id="191"/>
      <w:r w:rsidR="00B453A3">
        <w:rPr>
          <w:rFonts w:asciiTheme="minorHAnsi" w:hAnsiTheme="minorHAnsi" w:cstheme="minorHAnsi"/>
        </w:rPr>
        <w:t>TRASPARENZA</w:t>
      </w:r>
      <w:bookmarkEnd w:id="192"/>
    </w:p>
    <w:p w14:paraId="374E9655" w14:textId="77777777" w:rsidR="00E00BA2" w:rsidRPr="007F1B3B" w:rsidRDefault="00E00BA2" w:rsidP="00E00BA2">
      <w:pPr>
        <w:rPr>
          <w:rFonts w:asciiTheme="minorHAnsi" w:hAnsiTheme="minorHAnsi" w:cstheme="minorHAnsi"/>
        </w:rPr>
      </w:pPr>
    </w:p>
    <w:p w14:paraId="5CEA0A00" w14:textId="77777777" w:rsidR="00B453A3"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t>I provvedimenti attuativi degli interventi devono contenere indicazioni operative circa il rispetto degli obblighi in materia di comunicazione e informazione previsti dall’art. 34 del Regolamento (UE) 2021/241. In particolare, è necessario garantire che i destinatari finali del finanziamento in ambito PNRR assicurino la visibilità del finanziamento dell’Unione per mezzo de</w:t>
      </w:r>
      <w:r>
        <w:rPr>
          <w:rFonts w:asciiTheme="minorHAnsi" w:eastAsiaTheme="minorEastAsia" w:hAnsiTheme="minorHAnsi" w:cstheme="minorHAnsi"/>
          <w:bCs/>
          <w:lang w:eastAsia="it-IT"/>
        </w:rPr>
        <w:t>ll’emblema dell’UE e della dicitura “</w:t>
      </w:r>
      <w:r w:rsidRPr="00AC5117">
        <w:rPr>
          <w:rFonts w:asciiTheme="minorHAnsi" w:eastAsiaTheme="minorEastAsia" w:hAnsiTheme="minorHAnsi" w:cstheme="minorHAnsi"/>
          <w:bCs/>
          <w:i/>
          <w:lang w:eastAsia="it-IT"/>
        </w:rPr>
        <w:t xml:space="preserve">Finanziato dall’Unione europea – </w:t>
      </w:r>
      <w:proofErr w:type="spellStart"/>
      <w:r w:rsidRPr="00AC5117">
        <w:rPr>
          <w:rFonts w:asciiTheme="minorHAnsi" w:eastAsiaTheme="minorEastAsia" w:hAnsiTheme="minorHAnsi" w:cstheme="minorHAnsi"/>
          <w:bCs/>
          <w:i/>
          <w:lang w:eastAsia="it-IT"/>
        </w:rPr>
        <w:t>NextGenerationEU</w:t>
      </w:r>
      <w:proofErr w:type="spellEnd"/>
      <w:r w:rsidRPr="007F1B3B">
        <w:rPr>
          <w:rFonts w:asciiTheme="minorHAnsi" w:eastAsiaTheme="minorEastAsia" w:hAnsiTheme="minorHAnsi" w:cstheme="minorHAnsi"/>
          <w:bCs/>
          <w:lang w:eastAsia="it-IT"/>
        </w:rPr>
        <w:t>” in tutte le attività di comunicazione a livello di progetto</w:t>
      </w:r>
      <w:r w:rsidR="00B453A3">
        <w:rPr>
          <w:rFonts w:asciiTheme="minorHAnsi" w:eastAsiaTheme="minorEastAsia" w:hAnsiTheme="minorHAnsi" w:cstheme="minorHAnsi"/>
          <w:bCs/>
          <w:lang w:eastAsia="it-IT"/>
        </w:rPr>
        <w:t>.</w:t>
      </w:r>
    </w:p>
    <w:p w14:paraId="198E9B03" w14:textId="77777777" w:rsidR="00E00BA2" w:rsidRPr="007F1B3B"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lastRenderedPageBreak/>
        <w:t xml:space="preserve">Inoltre, quando viene mostrato in associazione con un altro logo, l’emblema dell’Unione europea deve essere mostrato almeno con lo stesso risalto e visibilità degli altri loghi. L’emblema deve rimanere distinto e separato e non può essere modificato con l’aggiunta di altri segni visivi, marchi o testi. Oltre all’emblema, nessun’altra identità visiva o logo può essere utilizzata per evidenziare il sostegno dell’UE. </w:t>
      </w:r>
    </w:p>
    <w:p w14:paraId="5E76E2B1" w14:textId="77777777" w:rsidR="00E8731E" w:rsidRDefault="00E8731E" w:rsidP="001C3D8C">
      <w:pPr>
        <w:pStyle w:val="Titolo1"/>
        <w:numPr>
          <w:ilvl w:val="0"/>
          <w:numId w:val="0"/>
        </w:numPr>
        <w:ind w:left="432"/>
        <w:rPr>
          <w:rFonts w:asciiTheme="minorHAnsi" w:hAnsiTheme="minorHAnsi" w:cstheme="minorHAnsi"/>
        </w:rPr>
      </w:pPr>
      <w:bookmarkStart w:id="193" w:name="_Toc469244067"/>
      <w:bookmarkStart w:id="194" w:name="_Toc469244131"/>
      <w:bookmarkStart w:id="195" w:name="_Toc469244180"/>
      <w:bookmarkStart w:id="196" w:name="_Toc469244229"/>
      <w:bookmarkStart w:id="197" w:name="_Toc469244278"/>
      <w:bookmarkStart w:id="198" w:name="_Toc469244068"/>
      <w:bookmarkStart w:id="199" w:name="_Toc469244132"/>
      <w:bookmarkStart w:id="200" w:name="_Toc469244181"/>
      <w:bookmarkStart w:id="201" w:name="_Toc469244230"/>
      <w:bookmarkStart w:id="202" w:name="_Toc469244279"/>
    </w:p>
    <w:p w14:paraId="28ECF327" w14:textId="1E4BD6A9" w:rsidR="00720B8B" w:rsidRPr="00EE42A7" w:rsidRDefault="0080734C" w:rsidP="001C3D8C">
      <w:pPr>
        <w:pStyle w:val="Titolo1"/>
        <w:numPr>
          <w:ilvl w:val="0"/>
          <w:numId w:val="0"/>
        </w:numPr>
        <w:ind w:left="432"/>
        <w:rPr>
          <w:rFonts w:asciiTheme="minorHAnsi" w:hAnsiTheme="minorHAnsi" w:cstheme="minorHAnsi"/>
        </w:rPr>
      </w:pPr>
      <w:bookmarkStart w:id="203" w:name="_Toc120023186"/>
      <w:r w:rsidRPr="00EE42A7">
        <w:rPr>
          <w:rFonts w:asciiTheme="minorHAnsi" w:hAnsiTheme="minorHAnsi" w:cstheme="minorHAnsi"/>
        </w:rPr>
        <w:t>ALLEGATI</w:t>
      </w:r>
      <w:bookmarkEnd w:id="193"/>
      <w:bookmarkEnd w:id="194"/>
      <w:bookmarkEnd w:id="195"/>
      <w:bookmarkEnd w:id="196"/>
      <w:bookmarkEnd w:id="197"/>
      <w:bookmarkEnd w:id="203"/>
    </w:p>
    <w:p w14:paraId="2538E3BB" w14:textId="77777777" w:rsidR="00F419AD" w:rsidRPr="00EE42A7" w:rsidRDefault="00F419AD" w:rsidP="00F419AD">
      <w:pPr>
        <w:rPr>
          <w:rFonts w:asciiTheme="minorHAnsi" w:hAnsiTheme="minorHAnsi" w:cstheme="minorHAnsi"/>
        </w:rPr>
      </w:pPr>
      <w:bookmarkStart w:id="204" w:name="_Toc471902230"/>
      <w:bookmarkStart w:id="205" w:name="_Toc471902315"/>
      <w:bookmarkStart w:id="206" w:name="_Toc471997584"/>
      <w:bookmarkStart w:id="207" w:name="_Toc471997667"/>
      <w:bookmarkStart w:id="208" w:name="_Toc472439075"/>
      <w:bookmarkStart w:id="209" w:name="_Toc472569357"/>
      <w:bookmarkStart w:id="210" w:name="_Toc472571212"/>
      <w:bookmarkStart w:id="211" w:name="_Toc472571228"/>
      <w:bookmarkStart w:id="212" w:name="_Toc469244069"/>
      <w:bookmarkStart w:id="213" w:name="_Toc469244133"/>
      <w:bookmarkStart w:id="214" w:name="_Toc469244182"/>
      <w:bookmarkStart w:id="215" w:name="_Toc469244231"/>
      <w:bookmarkStart w:id="216" w:name="_Toc469244280"/>
      <w:bookmarkStart w:id="217" w:name="_Toc472571226"/>
      <w:bookmarkEnd w:id="198"/>
      <w:bookmarkEnd w:id="199"/>
      <w:bookmarkEnd w:id="200"/>
      <w:bookmarkEnd w:id="201"/>
      <w:bookmarkEnd w:id="202"/>
      <w:bookmarkEnd w:id="204"/>
      <w:bookmarkEnd w:id="205"/>
      <w:bookmarkEnd w:id="206"/>
      <w:bookmarkEnd w:id="207"/>
      <w:bookmarkEnd w:id="208"/>
      <w:bookmarkEnd w:id="209"/>
      <w:bookmarkEnd w:id="210"/>
    </w:p>
    <w:p w14:paraId="12853821" w14:textId="0D687022" w:rsidR="00F419AD" w:rsidRDefault="00D04C74" w:rsidP="00F419AD">
      <w:pPr>
        <w:rPr>
          <w:rFonts w:asciiTheme="minorHAnsi" w:hAnsiTheme="minorHAnsi" w:cstheme="minorHAnsi"/>
        </w:rPr>
      </w:pPr>
      <w:r>
        <w:rPr>
          <w:rFonts w:asciiTheme="minorHAnsi" w:hAnsiTheme="minorHAnsi" w:cstheme="minorHAnsi"/>
        </w:rPr>
        <w:t xml:space="preserve">Allegato </w:t>
      </w:r>
      <w:r w:rsidR="00921CCE">
        <w:rPr>
          <w:rFonts w:asciiTheme="minorHAnsi" w:hAnsiTheme="minorHAnsi" w:cstheme="minorHAnsi"/>
        </w:rPr>
        <w:t xml:space="preserve">n. </w:t>
      </w:r>
      <w:r>
        <w:rPr>
          <w:rFonts w:asciiTheme="minorHAnsi" w:hAnsiTheme="minorHAnsi" w:cstheme="minorHAnsi"/>
        </w:rPr>
        <w:t>1_Timesheet</w:t>
      </w:r>
    </w:p>
    <w:p w14:paraId="0D139294" w14:textId="5BC63E0C" w:rsidR="00921CCE" w:rsidRDefault="00D04C74" w:rsidP="00F419AD">
      <w:pPr>
        <w:rPr>
          <w:rFonts w:asciiTheme="minorHAnsi" w:hAnsiTheme="minorHAnsi" w:cstheme="minorHAnsi"/>
        </w:rPr>
      </w:pPr>
      <w:r>
        <w:rPr>
          <w:rFonts w:asciiTheme="minorHAnsi" w:hAnsiTheme="minorHAnsi" w:cstheme="minorHAnsi"/>
        </w:rPr>
        <w:t xml:space="preserve">Allegato </w:t>
      </w:r>
      <w:r w:rsidR="00921CCE">
        <w:rPr>
          <w:rFonts w:asciiTheme="minorHAnsi" w:hAnsiTheme="minorHAnsi" w:cstheme="minorHAnsi"/>
        </w:rPr>
        <w:t xml:space="preserve">n. </w:t>
      </w:r>
      <w:r>
        <w:rPr>
          <w:rFonts w:asciiTheme="minorHAnsi" w:hAnsiTheme="minorHAnsi" w:cstheme="minorHAnsi"/>
        </w:rPr>
        <w:t>2</w:t>
      </w:r>
      <w:r w:rsidR="00921CCE">
        <w:rPr>
          <w:rFonts w:asciiTheme="minorHAnsi" w:hAnsiTheme="minorHAnsi" w:cstheme="minorHAnsi"/>
        </w:rPr>
        <w:softHyphen/>
        <w:t>_</w:t>
      </w:r>
      <w:r>
        <w:rPr>
          <w:rFonts w:asciiTheme="minorHAnsi" w:hAnsiTheme="minorHAnsi" w:cstheme="minorHAnsi"/>
        </w:rPr>
        <w:t>Check list</w:t>
      </w:r>
      <w:r w:rsidR="00921CCE">
        <w:rPr>
          <w:rFonts w:asciiTheme="minorHAnsi" w:hAnsiTheme="minorHAnsi" w:cstheme="minorHAnsi"/>
        </w:rPr>
        <w:t xml:space="preserve"> “</w:t>
      </w:r>
      <w:r w:rsidR="00921CCE" w:rsidRPr="002C0B1D">
        <w:rPr>
          <w:rFonts w:asciiTheme="minorHAnsi" w:hAnsiTheme="minorHAnsi" w:cstheme="minorHAnsi"/>
        </w:rPr>
        <w:t>Verifica affidamento</w:t>
      </w:r>
      <w:r w:rsidR="00921CCE">
        <w:rPr>
          <w:rFonts w:asciiTheme="minorHAnsi" w:hAnsiTheme="minorHAnsi" w:cstheme="minorHAnsi"/>
        </w:rPr>
        <w:t>”;</w:t>
      </w:r>
    </w:p>
    <w:p w14:paraId="1E37CAB0" w14:textId="3BA45939" w:rsidR="00921CCE" w:rsidRDefault="00921CCE" w:rsidP="00F419AD">
      <w:pPr>
        <w:rPr>
          <w:rFonts w:asciiTheme="minorHAnsi" w:hAnsiTheme="minorHAnsi" w:cstheme="minorHAnsi"/>
        </w:rPr>
      </w:pPr>
      <w:r>
        <w:rPr>
          <w:rFonts w:asciiTheme="minorHAnsi" w:hAnsiTheme="minorHAnsi" w:cstheme="minorHAnsi"/>
        </w:rPr>
        <w:t>Allegato n. 3_</w:t>
      </w:r>
      <w:r>
        <w:rPr>
          <w:rFonts w:asciiTheme="minorHAnsi" w:hAnsiTheme="minorHAnsi" w:cstheme="minorHAnsi"/>
        </w:rPr>
        <w:softHyphen/>
        <w:t xml:space="preserve">Attestazione verifiche </w:t>
      </w:r>
      <w:r w:rsidR="009D2DC4">
        <w:rPr>
          <w:rFonts w:asciiTheme="minorHAnsi" w:hAnsiTheme="minorHAnsi" w:cstheme="minorHAnsi"/>
        </w:rPr>
        <w:t>affidamento</w:t>
      </w:r>
      <w:r>
        <w:rPr>
          <w:rFonts w:asciiTheme="minorHAnsi" w:hAnsiTheme="minorHAnsi" w:cstheme="minorHAnsi"/>
        </w:rPr>
        <w:t>;</w:t>
      </w:r>
    </w:p>
    <w:p w14:paraId="2EFFC2F0" w14:textId="77777777" w:rsidR="00825116" w:rsidRDefault="00921CCE" w:rsidP="00F419AD">
      <w:pPr>
        <w:rPr>
          <w:rFonts w:asciiTheme="minorHAnsi" w:hAnsiTheme="minorHAnsi" w:cstheme="minorHAnsi"/>
        </w:rPr>
      </w:pPr>
      <w:r>
        <w:rPr>
          <w:rFonts w:asciiTheme="minorHAnsi" w:hAnsiTheme="minorHAnsi" w:cstheme="minorHAnsi"/>
        </w:rPr>
        <w:t>Allegato n. 4 _Check list “</w:t>
      </w:r>
      <w:r w:rsidRPr="002C0B1D">
        <w:rPr>
          <w:rFonts w:asciiTheme="minorHAnsi" w:hAnsiTheme="minorHAnsi" w:cstheme="minorHAnsi"/>
        </w:rPr>
        <w:t>Verifica ammissibilità della spesa</w:t>
      </w:r>
      <w:r>
        <w:rPr>
          <w:rFonts w:asciiTheme="minorHAnsi" w:hAnsiTheme="minorHAnsi" w:cstheme="minorHAnsi"/>
        </w:rPr>
        <w:t>”</w:t>
      </w:r>
      <w:r w:rsidR="00825116">
        <w:rPr>
          <w:rFonts w:asciiTheme="minorHAnsi" w:hAnsiTheme="minorHAnsi" w:cstheme="minorHAnsi"/>
        </w:rPr>
        <w:t>;</w:t>
      </w:r>
    </w:p>
    <w:p w14:paraId="22BFAF93" w14:textId="3D8B9216" w:rsidR="00BC44CB" w:rsidRDefault="00825116" w:rsidP="00F419AD">
      <w:pPr>
        <w:rPr>
          <w:rFonts w:asciiTheme="minorHAnsi" w:hAnsiTheme="minorHAnsi" w:cstheme="minorHAnsi"/>
        </w:rPr>
      </w:pPr>
      <w:r>
        <w:rPr>
          <w:rFonts w:asciiTheme="minorHAnsi" w:hAnsiTheme="minorHAnsi" w:cstheme="minorHAnsi"/>
        </w:rPr>
        <w:t>Allegato n. 5_Attestazione di chiusura dell’intervento</w:t>
      </w:r>
      <w:r w:rsidR="00BC44CB">
        <w:rPr>
          <w:rFonts w:asciiTheme="minorHAnsi" w:hAnsiTheme="minorHAnsi" w:cstheme="minorHAnsi"/>
        </w:rPr>
        <w:t>;</w:t>
      </w:r>
    </w:p>
    <w:p w14:paraId="1BC71080" w14:textId="10D54406" w:rsidR="00D04C74" w:rsidRPr="00EE42A7" w:rsidRDefault="00BC44CB" w:rsidP="00F419AD">
      <w:pPr>
        <w:rPr>
          <w:rFonts w:asciiTheme="minorHAnsi" w:hAnsiTheme="minorHAnsi" w:cstheme="minorHAnsi"/>
        </w:rPr>
      </w:pPr>
      <w:r>
        <w:rPr>
          <w:rFonts w:asciiTheme="minorHAnsi" w:hAnsiTheme="minorHAnsi" w:cstheme="minorHAnsi"/>
        </w:rPr>
        <w:t>Allegato n. 6_Format variazione e-o rimodulazione progettuale.</w:t>
      </w:r>
    </w:p>
    <w:bookmarkEnd w:id="211"/>
    <w:p w14:paraId="3ED0AF0E" w14:textId="77777777" w:rsidR="00B25A2E" w:rsidRPr="00EE42A7" w:rsidRDefault="00B25A2E" w:rsidP="0054571A">
      <w:pPr>
        <w:rPr>
          <w:rFonts w:asciiTheme="minorHAnsi" w:hAnsiTheme="minorHAnsi" w:cstheme="minorHAnsi"/>
        </w:rPr>
      </w:pPr>
    </w:p>
    <w:p w14:paraId="66D87A89" w14:textId="77777777" w:rsidR="00B25A2E" w:rsidRPr="00EE42A7" w:rsidRDefault="00B25A2E" w:rsidP="00B25A2E">
      <w:pPr>
        <w:rPr>
          <w:rFonts w:asciiTheme="minorHAnsi" w:hAnsiTheme="minorHAnsi" w:cstheme="minorHAnsi"/>
        </w:rPr>
      </w:pPr>
    </w:p>
    <w:bookmarkEnd w:id="212"/>
    <w:bookmarkEnd w:id="213"/>
    <w:bookmarkEnd w:id="214"/>
    <w:bookmarkEnd w:id="215"/>
    <w:bookmarkEnd w:id="216"/>
    <w:bookmarkEnd w:id="217"/>
    <w:p w14:paraId="19E1BA6E" w14:textId="77777777" w:rsidR="00FA2F83" w:rsidRPr="00EE42A7" w:rsidRDefault="00FA2F83" w:rsidP="00FA2F83">
      <w:pPr>
        <w:rPr>
          <w:rFonts w:asciiTheme="minorHAnsi" w:hAnsiTheme="minorHAnsi" w:cstheme="minorHAnsi"/>
        </w:rPr>
      </w:pPr>
    </w:p>
    <w:sectPr w:rsidR="00FA2F83" w:rsidRPr="00EE42A7" w:rsidSect="00F0493D">
      <w:headerReference w:type="default" r:id="rId2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CA30" w14:textId="77777777" w:rsidR="00DC34B3" w:rsidRDefault="00DC34B3" w:rsidP="00F224D6">
      <w:r>
        <w:separator/>
      </w:r>
    </w:p>
  </w:endnote>
  <w:endnote w:type="continuationSeparator" w:id="0">
    <w:p w14:paraId="57FCB43A" w14:textId="77777777" w:rsidR="00DC34B3" w:rsidRDefault="00DC34B3" w:rsidP="00F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84302"/>
      <w:docPartObj>
        <w:docPartGallery w:val="Page Numbers (Bottom of Page)"/>
        <w:docPartUnique/>
      </w:docPartObj>
    </w:sdtPr>
    <w:sdtEndPr/>
    <w:sdtContent>
      <w:p w14:paraId="160C4C0D" w14:textId="36E09A91" w:rsidR="009C4B63" w:rsidRPr="009C4B63" w:rsidRDefault="009C4B63">
        <w:pPr>
          <w:pStyle w:val="Pidipagina"/>
          <w:jc w:val="center"/>
          <w:rPr>
            <w:rFonts w:ascii="Times New Roman" w:hAnsi="Times New Roman"/>
            <w:color w:val="000000" w:themeColor="text1"/>
          </w:rPr>
        </w:pPr>
        <w:r>
          <w:rPr>
            <w:rFonts w:ascii="Times New Roman" w:hAnsi="Times New Roman"/>
            <w:color w:val="000000" w:themeColor="text1"/>
          </w:rPr>
          <w:t xml:space="preserve">- </w:t>
        </w:r>
        <w:r w:rsidRPr="00A1353C">
          <w:rPr>
            <w:rFonts w:ascii="Times New Roman" w:hAnsi="Times New Roman"/>
            <w:color w:val="000000" w:themeColor="text1"/>
          </w:rPr>
          <w:fldChar w:fldCharType="begin"/>
        </w:r>
        <w:r w:rsidRPr="00A1353C">
          <w:rPr>
            <w:rFonts w:ascii="Times New Roman" w:hAnsi="Times New Roman"/>
            <w:color w:val="000000" w:themeColor="text1"/>
          </w:rPr>
          <w:instrText>PAGE  \* Arabic  \* MERGEFORMAT</w:instrText>
        </w:r>
        <w:r w:rsidRPr="00A1353C">
          <w:rPr>
            <w:rFonts w:ascii="Times New Roman" w:hAnsi="Times New Roman"/>
            <w:color w:val="000000" w:themeColor="text1"/>
          </w:rPr>
          <w:fldChar w:fldCharType="separate"/>
        </w:r>
        <w:r>
          <w:rPr>
            <w:rFonts w:ascii="Times New Roman" w:hAnsi="Times New Roman"/>
            <w:color w:val="000000" w:themeColor="text1"/>
          </w:rPr>
          <w:t>2</w:t>
        </w:r>
        <w:r w:rsidRPr="00A1353C">
          <w:rPr>
            <w:rFonts w:ascii="Times New Roman" w:hAnsi="Times New Roman"/>
            <w:color w:val="000000" w:themeColor="text1"/>
          </w:rPr>
          <w:fldChar w:fldCharType="end"/>
        </w:r>
        <w:r w:rsidRPr="00A1353C">
          <w:rPr>
            <w:rFonts w:ascii="Times New Roman" w:hAnsi="Times New Roman"/>
            <w:color w:val="000000" w:themeColor="text1"/>
          </w:rPr>
          <w:t>/</w:t>
        </w:r>
        <w:fldSimple w:instr="NUMPAGES  \* Arabic  \* MERGEFORMAT">
          <w:r>
            <w:t>33</w:t>
          </w:r>
        </w:fldSimple>
        <w:r>
          <w:rPr>
            <w:rFonts w:ascii="Times New Roman" w:hAnsi="Times New Roman"/>
            <w:color w:val="000000" w:themeColor="text1"/>
          </w:rPr>
          <w:t xml:space="preserve"> -</w:t>
        </w:r>
      </w:p>
    </w:sdtContent>
  </w:sdt>
  <w:p w14:paraId="0AC67485" w14:textId="77777777" w:rsidR="009C4B63" w:rsidRDefault="009C4B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FE74" w14:textId="77777777" w:rsidR="00DC34B3" w:rsidRDefault="00DC34B3" w:rsidP="00F224D6">
      <w:r>
        <w:separator/>
      </w:r>
    </w:p>
  </w:footnote>
  <w:footnote w:type="continuationSeparator" w:id="0">
    <w:p w14:paraId="332A068A" w14:textId="77777777" w:rsidR="00DC34B3" w:rsidRDefault="00DC34B3" w:rsidP="00F224D6">
      <w:r>
        <w:continuationSeparator/>
      </w:r>
    </w:p>
  </w:footnote>
  <w:footnote w:id="1">
    <w:p w14:paraId="32136968" w14:textId="2E9B68DE" w:rsidR="00753F24" w:rsidRDefault="00753F24" w:rsidP="00AC6B4F">
      <w:pPr>
        <w:pStyle w:val="NormaleWeb"/>
        <w:shd w:val="clear" w:color="auto" w:fill="FFFFFF"/>
        <w:spacing w:before="0" w:beforeAutospacing="0" w:after="0" w:afterAutospacing="0"/>
        <w:jc w:val="both"/>
        <w:textAlignment w:val="baseline"/>
        <w:rPr>
          <w:rFonts w:asciiTheme="minorHAnsi" w:eastAsia="Calibri" w:hAnsiTheme="minorHAnsi" w:cstheme="minorHAnsi"/>
          <w:color w:val="auto"/>
          <w:sz w:val="20"/>
          <w:szCs w:val="20"/>
          <w:lang w:eastAsia="en-US"/>
        </w:rPr>
      </w:pPr>
      <w:r>
        <w:rPr>
          <w:rStyle w:val="Rimandonotaapidipagina"/>
        </w:rPr>
        <w:footnoteRef/>
      </w:r>
      <w:r>
        <w:t xml:space="preserve"> </w:t>
      </w:r>
      <w:r>
        <w:rPr>
          <w:rFonts w:asciiTheme="minorHAnsi" w:eastAsia="Calibri" w:hAnsiTheme="minorHAnsi" w:cstheme="minorHAnsi"/>
          <w:color w:val="auto"/>
          <w:sz w:val="20"/>
          <w:szCs w:val="20"/>
          <w:lang w:eastAsia="en-US"/>
        </w:rPr>
        <w:t>Il comma 3 dell’articolo 113 del dlgs. n. 50/2016 ha individuato il valore soglia degli incentivi tecnici nell’80% del fondo, ex comma 2 del medesimo articolo. </w:t>
      </w:r>
    </w:p>
    <w:p w14:paraId="2DBF7F7E" w14:textId="3C6D5F2C" w:rsidR="00753F24" w:rsidRPr="005269B4" w:rsidRDefault="00753F24" w:rsidP="00AC6B4F">
      <w:pPr>
        <w:shd w:val="clear" w:color="auto" w:fill="FFFFFF"/>
        <w:jc w:val="both"/>
        <w:textAlignment w:val="baseline"/>
        <w:rPr>
          <w:rFonts w:asciiTheme="minorHAnsi" w:hAnsiTheme="minorHAnsi" w:cstheme="minorHAnsi"/>
          <w:sz w:val="20"/>
          <w:szCs w:val="20"/>
        </w:rPr>
      </w:pPr>
      <w:r w:rsidRPr="005269B4">
        <w:rPr>
          <w:rFonts w:asciiTheme="minorHAnsi" w:hAnsiTheme="minorHAnsi" w:cstheme="minorHAnsi"/>
          <w:sz w:val="20"/>
          <w:szCs w:val="20"/>
        </w:rPr>
        <w:t>Non è pertanto ammesso destinare all’erogazione degli incentivi la quota del 20% (in aggiunta a quella dell’80%) del fondo per le funzioni tecniche, di cui al comma 2 del citato articolo 113, nel caso in cui tale quota sia rappresentata da “</w:t>
      </w:r>
      <w:r w:rsidRPr="005269B4">
        <w:rPr>
          <w:rFonts w:asciiTheme="minorHAnsi" w:hAnsiTheme="minorHAnsi" w:cstheme="minorHAnsi"/>
          <w:i/>
          <w:iCs/>
          <w:sz w:val="20"/>
          <w:szCs w:val="20"/>
        </w:rPr>
        <w:t>risorse derivanti da finanziamenti europei o da altri finanziamenti a destinazione vincolata</w:t>
      </w:r>
      <w:r w:rsidRPr="005269B4">
        <w:rPr>
          <w:rFonts w:asciiTheme="minorHAnsi" w:hAnsiTheme="minorHAnsi" w:cstheme="minorHAnsi"/>
          <w:sz w:val="20"/>
          <w:szCs w:val="20"/>
        </w:rPr>
        <w:t>” (si intende ricompreso il PNRR).</w:t>
      </w:r>
    </w:p>
    <w:p w14:paraId="2C96D02D" w14:textId="268ACDE8" w:rsidR="00753F24" w:rsidRPr="005269B4" w:rsidRDefault="00753F24">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6A5A" w14:textId="1AC3D460" w:rsidR="007E00CE" w:rsidRDefault="004E5F84" w:rsidP="004E5F84">
    <w:pPr>
      <w:pStyle w:val="Intestazione"/>
      <w:jc w:val="center"/>
    </w:pPr>
    <w:r>
      <w:rPr>
        <w:rFonts w:ascii="Times New Roman" w:hAnsi="Times New Roman"/>
        <w:noProof/>
        <w:sz w:val="20"/>
        <w:szCs w:val="20"/>
      </w:rPr>
      <w:drawing>
        <wp:inline distT="0" distB="0" distL="0" distR="0" wp14:anchorId="692C9C84" wp14:editId="6AFF2BFA">
          <wp:extent cx="5376999" cy="563880"/>
          <wp:effectExtent l="0" t="0" r="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874" cy="5642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A3A5" w14:textId="73D05090" w:rsidR="007E00CE" w:rsidRDefault="004E5F84" w:rsidP="004E5F84">
    <w:pPr>
      <w:pStyle w:val="Intestazione"/>
      <w:jc w:val="center"/>
    </w:pPr>
    <w:r>
      <w:rPr>
        <w:rFonts w:ascii="Times New Roman" w:hAnsi="Times New Roman"/>
        <w:noProof/>
        <w:sz w:val="20"/>
        <w:szCs w:val="20"/>
      </w:rPr>
      <w:drawing>
        <wp:inline distT="0" distB="0" distL="0" distR="0" wp14:anchorId="034A9A89" wp14:editId="627D3C46">
          <wp:extent cx="5522323" cy="57912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5833" cy="5794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5D" w14:textId="7B37260A" w:rsidR="00753F24" w:rsidRDefault="004E5F84" w:rsidP="004E5F84">
    <w:pPr>
      <w:pStyle w:val="Intestazione"/>
      <w:tabs>
        <w:tab w:val="clear" w:pos="4819"/>
        <w:tab w:val="clear" w:pos="9638"/>
        <w:tab w:val="left" w:pos="1860"/>
      </w:tabs>
      <w:jc w:val="center"/>
    </w:pPr>
    <w:r>
      <w:rPr>
        <w:rFonts w:ascii="Times New Roman" w:hAnsi="Times New Roman"/>
        <w:noProof/>
        <w:sz w:val="20"/>
        <w:szCs w:val="20"/>
      </w:rPr>
      <w:drawing>
        <wp:inline distT="0" distB="0" distL="0" distR="0" wp14:anchorId="6144A4D7" wp14:editId="7F770BCD">
          <wp:extent cx="5376998" cy="5638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183" cy="564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0D33B4E"/>
    <w:multiLevelType w:val="hybridMultilevel"/>
    <w:tmpl w:val="095A3F20"/>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179D5"/>
    <w:multiLevelType w:val="hybridMultilevel"/>
    <w:tmpl w:val="4DCAB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050CE"/>
    <w:multiLevelType w:val="hybridMultilevel"/>
    <w:tmpl w:val="5F62CFE0"/>
    <w:lvl w:ilvl="0" w:tplc="38B879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613AF"/>
    <w:multiLevelType w:val="hybridMultilevel"/>
    <w:tmpl w:val="B3B6C2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46626C"/>
    <w:multiLevelType w:val="hybridMultilevel"/>
    <w:tmpl w:val="095A3F20"/>
    <w:lvl w:ilvl="0" w:tplc="0410000F">
      <w:start w:val="1"/>
      <w:numFmt w:val="decimal"/>
      <w:lvlText w:val="%1."/>
      <w:lvlJc w:val="left"/>
      <w:pPr>
        <w:ind w:left="1090"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7" w15:restartNumberingAfterBreak="0">
    <w:nsid w:val="0AD53F38"/>
    <w:multiLevelType w:val="hybridMultilevel"/>
    <w:tmpl w:val="ECC841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654CE"/>
    <w:multiLevelType w:val="hybridMultilevel"/>
    <w:tmpl w:val="2EEA28E4"/>
    <w:lvl w:ilvl="0" w:tplc="00D415C6">
      <w:start w:val="1"/>
      <w:numFmt w:val="lowerLetter"/>
      <w:lvlText w:val="%1)"/>
      <w:lvlJc w:val="left"/>
      <w:pPr>
        <w:ind w:left="720" w:hanging="360"/>
      </w:pPr>
      <w:rPr>
        <w:rFonts w:asciiTheme="minorHAnsi" w:eastAsia="Calibri"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0F4994"/>
    <w:multiLevelType w:val="hybridMultilevel"/>
    <w:tmpl w:val="EB7228CC"/>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4E1DDB"/>
    <w:multiLevelType w:val="hybridMultilevel"/>
    <w:tmpl w:val="44A00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3E3A83"/>
    <w:multiLevelType w:val="hybridMultilevel"/>
    <w:tmpl w:val="6128A0D4"/>
    <w:lvl w:ilvl="0" w:tplc="00D415C6">
      <w:start w:val="1"/>
      <w:numFmt w:val="lowerLetter"/>
      <w:lvlText w:val="%1)"/>
      <w:lvlJc w:val="left"/>
      <w:pPr>
        <w:ind w:left="720" w:hanging="360"/>
      </w:pPr>
      <w:rPr>
        <w:rFonts w:asciiTheme="minorHAnsi" w:eastAsia="Calibri"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E10CE1"/>
    <w:multiLevelType w:val="hybridMultilevel"/>
    <w:tmpl w:val="FB9405E2"/>
    <w:lvl w:ilvl="0" w:tplc="15DC09EC">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4874638"/>
    <w:multiLevelType w:val="hybridMultilevel"/>
    <w:tmpl w:val="47CAA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0C4058"/>
    <w:multiLevelType w:val="hybridMultilevel"/>
    <w:tmpl w:val="31BA18CA"/>
    <w:lvl w:ilvl="0" w:tplc="8F08D006">
      <w:start w:val="4"/>
      <w:numFmt w:val="lowerLetter"/>
      <w:lvlText w:val="%1)"/>
      <w:lvlJc w:val="left"/>
      <w:pPr>
        <w:ind w:left="1080" w:hanging="360"/>
      </w:pPr>
      <w:rPr>
        <w:rFonts w:eastAsia="Calibri" w:hint="default"/>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A6250CA"/>
    <w:multiLevelType w:val="hybridMultilevel"/>
    <w:tmpl w:val="C6C893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A973C2C"/>
    <w:multiLevelType w:val="hybridMultilevel"/>
    <w:tmpl w:val="529EF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D60339E"/>
    <w:multiLevelType w:val="hybridMultilevel"/>
    <w:tmpl w:val="32CAF9BC"/>
    <w:lvl w:ilvl="0" w:tplc="15DC09EC">
      <w:numFmt w:val="bullet"/>
      <w:lvlText w:val="-"/>
      <w:lvlJc w:val="left"/>
      <w:pPr>
        <w:ind w:left="720" w:hanging="360"/>
      </w:pPr>
      <w:rPr>
        <w:rFonts w:ascii="Times New Roman" w:eastAsia="Calibri" w:hAnsi="Times New Roman" w:cs="Times New Roman"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145115D"/>
    <w:multiLevelType w:val="hybridMultilevel"/>
    <w:tmpl w:val="AA10A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162660D"/>
    <w:multiLevelType w:val="hybridMultilevel"/>
    <w:tmpl w:val="7D048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EF5283"/>
    <w:multiLevelType w:val="hybridMultilevel"/>
    <w:tmpl w:val="497CB26C"/>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EF3CA7"/>
    <w:multiLevelType w:val="hybridMultilevel"/>
    <w:tmpl w:val="8EBC4BAE"/>
    <w:lvl w:ilvl="0" w:tplc="FFFFFFFF">
      <w:numFmt w:val="bullet"/>
      <w:lvlText w:val="-"/>
      <w:lvlJc w:val="left"/>
      <w:pPr>
        <w:ind w:left="720" w:hanging="360"/>
      </w:pPr>
      <w:rPr>
        <w:rFonts w:ascii="Times New Roman" w:eastAsia="Calibri" w:hAnsi="Times New Roman" w:cs="Times New Roman" w:hint="default"/>
      </w:rPr>
    </w:lvl>
    <w:lvl w:ilvl="1" w:tplc="15DC09EC">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DE41E0"/>
    <w:multiLevelType w:val="hybridMultilevel"/>
    <w:tmpl w:val="E7D0D88A"/>
    <w:lvl w:ilvl="0" w:tplc="A0AC9796">
      <w:start w:val="1"/>
      <w:numFmt w:val="decimal"/>
      <w:lvlText w:val="%1."/>
      <w:lvlJc w:val="left"/>
      <w:pPr>
        <w:tabs>
          <w:tab w:val="num" w:pos="720"/>
        </w:tabs>
        <w:ind w:left="720" w:hanging="360"/>
      </w:pPr>
    </w:lvl>
    <w:lvl w:ilvl="1" w:tplc="F53CC7E2" w:tentative="1">
      <w:start w:val="1"/>
      <w:numFmt w:val="decimal"/>
      <w:lvlText w:val="%2."/>
      <w:lvlJc w:val="left"/>
      <w:pPr>
        <w:tabs>
          <w:tab w:val="num" w:pos="1440"/>
        </w:tabs>
        <w:ind w:left="1440" w:hanging="360"/>
      </w:pPr>
    </w:lvl>
    <w:lvl w:ilvl="2" w:tplc="E730ACEC" w:tentative="1">
      <w:start w:val="1"/>
      <w:numFmt w:val="decimal"/>
      <w:lvlText w:val="%3."/>
      <w:lvlJc w:val="left"/>
      <w:pPr>
        <w:tabs>
          <w:tab w:val="num" w:pos="2160"/>
        </w:tabs>
        <w:ind w:left="2160" w:hanging="360"/>
      </w:pPr>
    </w:lvl>
    <w:lvl w:ilvl="3" w:tplc="5546C55C" w:tentative="1">
      <w:start w:val="1"/>
      <w:numFmt w:val="decimal"/>
      <w:lvlText w:val="%4."/>
      <w:lvlJc w:val="left"/>
      <w:pPr>
        <w:tabs>
          <w:tab w:val="num" w:pos="2880"/>
        </w:tabs>
        <w:ind w:left="2880" w:hanging="360"/>
      </w:pPr>
    </w:lvl>
    <w:lvl w:ilvl="4" w:tplc="F976EC38" w:tentative="1">
      <w:start w:val="1"/>
      <w:numFmt w:val="decimal"/>
      <w:lvlText w:val="%5."/>
      <w:lvlJc w:val="left"/>
      <w:pPr>
        <w:tabs>
          <w:tab w:val="num" w:pos="3600"/>
        </w:tabs>
        <w:ind w:left="3600" w:hanging="360"/>
      </w:pPr>
    </w:lvl>
    <w:lvl w:ilvl="5" w:tplc="A372D8B0" w:tentative="1">
      <w:start w:val="1"/>
      <w:numFmt w:val="decimal"/>
      <w:lvlText w:val="%6."/>
      <w:lvlJc w:val="left"/>
      <w:pPr>
        <w:tabs>
          <w:tab w:val="num" w:pos="4320"/>
        </w:tabs>
        <w:ind w:left="4320" w:hanging="360"/>
      </w:pPr>
    </w:lvl>
    <w:lvl w:ilvl="6" w:tplc="6F104B1E" w:tentative="1">
      <w:start w:val="1"/>
      <w:numFmt w:val="decimal"/>
      <w:lvlText w:val="%7."/>
      <w:lvlJc w:val="left"/>
      <w:pPr>
        <w:tabs>
          <w:tab w:val="num" w:pos="5040"/>
        </w:tabs>
        <w:ind w:left="5040" w:hanging="360"/>
      </w:pPr>
    </w:lvl>
    <w:lvl w:ilvl="7" w:tplc="1C8A36E8" w:tentative="1">
      <w:start w:val="1"/>
      <w:numFmt w:val="decimal"/>
      <w:lvlText w:val="%8."/>
      <w:lvlJc w:val="left"/>
      <w:pPr>
        <w:tabs>
          <w:tab w:val="num" w:pos="5760"/>
        </w:tabs>
        <w:ind w:left="5760" w:hanging="360"/>
      </w:pPr>
    </w:lvl>
    <w:lvl w:ilvl="8" w:tplc="F2C2B162" w:tentative="1">
      <w:start w:val="1"/>
      <w:numFmt w:val="decimal"/>
      <w:lvlText w:val="%9."/>
      <w:lvlJc w:val="left"/>
      <w:pPr>
        <w:tabs>
          <w:tab w:val="num" w:pos="6480"/>
        </w:tabs>
        <w:ind w:left="6480" w:hanging="360"/>
      </w:pPr>
    </w:lvl>
  </w:abstractNum>
  <w:abstractNum w:abstractNumId="24" w15:restartNumberingAfterBreak="0">
    <w:nsid w:val="3D23312F"/>
    <w:multiLevelType w:val="hybridMultilevel"/>
    <w:tmpl w:val="374E3E06"/>
    <w:lvl w:ilvl="0" w:tplc="15DC09E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3E46DD"/>
    <w:multiLevelType w:val="hybridMultilevel"/>
    <w:tmpl w:val="AD66A8B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3FF4217"/>
    <w:multiLevelType w:val="hybridMultilevel"/>
    <w:tmpl w:val="C6C8931E"/>
    <w:lvl w:ilvl="0" w:tplc="18223D4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6852A16"/>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7C87BB4"/>
    <w:multiLevelType w:val="multilevel"/>
    <w:tmpl w:val="D5CCAAD4"/>
    <w:lvl w:ilvl="0">
      <w:start w:val="1"/>
      <w:numFmt w:val="decimal"/>
      <w:lvlText w:val="%1"/>
      <w:lvlJc w:val="left"/>
      <w:pPr>
        <w:ind w:left="864" w:hanging="432"/>
      </w:pPr>
    </w:lvl>
    <w:lvl w:ilvl="1">
      <w:start w:val="1"/>
      <w:numFmt w:val="decimal"/>
      <w:lvlText w:val="%1.%2"/>
      <w:lvlJc w:val="left"/>
      <w:pPr>
        <w:ind w:left="1008" w:hanging="576"/>
      </w:pPr>
    </w:lvl>
    <w:lvl w:ilvl="2">
      <w:start w:val="3"/>
      <w:numFmt w:val="decimal"/>
      <w:lvlRestart w:val="0"/>
      <w:lvlText w:val="3.%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9300414"/>
    <w:multiLevelType w:val="hybridMultilevel"/>
    <w:tmpl w:val="657EEDF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AB2877"/>
    <w:multiLevelType w:val="hybridMultilevel"/>
    <w:tmpl w:val="A7B0B12A"/>
    <w:lvl w:ilvl="0" w:tplc="31669134">
      <w:start w:val="1"/>
      <w:numFmt w:val="lowerLetter"/>
      <w:lvlText w:val="%1)"/>
      <w:lvlJc w:val="left"/>
      <w:pPr>
        <w:ind w:left="644" w:hanging="360"/>
      </w:pPr>
      <w:rPr>
        <w:rFonts w:asciiTheme="minorHAnsi" w:eastAsia="Calibri" w:hAnsiTheme="minorHAnsi" w:cstheme="minorHAns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503266A6"/>
    <w:multiLevelType w:val="hybridMultilevel"/>
    <w:tmpl w:val="095A3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03377E"/>
    <w:multiLevelType w:val="hybridMultilevel"/>
    <w:tmpl w:val="AF6A2C14"/>
    <w:lvl w:ilvl="0" w:tplc="041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30386E"/>
    <w:multiLevelType w:val="hybridMultilevel"/>
    <w:tmpl w:val="220A5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023729"/>
    <w:multiLevelType w:val="hybridMultilevel"/>
    <w:tmpl w:val="B33C78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6A90537F"/>
    <w:multiLevelType w:val="hybridMultilevel"/>
    <w:tmpl w:val="59F44FBA"/>
    <w:lvl w:ilvl="0" w:tplc="0B8C3F8C">
      <w:start w:val="1"/>
      <w:numFmt w:val="lowerLetter"/>
      <w:lvlText w:val="%1)"/>
      <w:lvlJc w:val="left"/>
      <w:pPr>
        <w:ind w:left="756" w:hanging="396"/>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1"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42" w15:restartNumberingAfterBreak="0">
    <w:nsid w:val="74151DD1"/>
    <w:multiLevelType w:val="hybridMultilevel"/>
    <w:tmpl w:val="2BE43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E77086"/>
    <w:multiLevelType w:val="hybridMultilevel"/>
    <w:tmpl w:val="0AD4BD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5"/>
  </w:num>
  <w:num w:numId="2">
    <w:abstractNumId w:val="27"/>
  </w:num>
  <w:num w:numId="3">
    <w:abstractNumId w:val="40"/>
  </w:num>
  <w:num w:numId="4">
    <w:abstractNumId w:val="37"/>
  </w:num>
  <w:num w:numId="5">
    <w:abstractNumId w:val="1"/>
  </w:num>
  <w:num w:numId="6">
    <w:abstractNumId w:val="0"/>
  </w:num>
  <w:num w:numId="7">
    <w:abstractNumId w:val="34"/>
  </w:num>
  <w:num w:numId="8">
    <w:abstractNumId w:val="29"/>
  </w:num>
  <w:num w:numId="9">
    <w:abstractNumId w:val="18"/>
  </w:num>
  <w:num w:numId="10">
    <w:abstractNumId w:val="42"/>
  </w:num>
  <w:num w:numId="11">
    <w:abstractNumId w:val="17"/>
  </w:num>
  <w:num w:numId="12">
    <w:abstractNumId w:val="36"/>
  </w:num>
  <w:num w:numId="13">
    <w:abstractNumId w:val="20"/>
  </w:num>
  <w:num w:numId="14">
    <w:abstractNumId w:val="27"/>
  </w:num>
  <w:num w:numId="15">
    <w:abstractNumId w:val="25"/>
  </w:num>
  <w:num w:numId="16">
    <w:abstractNumId w:val="30"/>
  </w:num>
  <w:num w:numId="17">
    <w:abstractNumId w:val="7"/>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21"/>
  </w:num>
  <w:num w:numId="26">
    <w:abstractNumId w:val="9"/>
  </w:num>
  <w:num w:numId="27">
    <w:abstractNumId w:val="12"/>
  </w:num>
  <w:num w:numId="28">
    <w:abstractNumId w:val="14"/>
  </w:num>
  <w:num w:numId="29">
    <w:abstractNumId w:val="11"/>
  </w:num>
  <w:num w:numId="30">
    <w:abstractNumId w:val="31"/>
  </w:num>
  <w:num w:numId="31">
    <w:abstractNumId w:val="23"/>
  </w:num>
  <w:num w:numId="32">
    <w:abstractNumId w:val="24"/>
  </w:num>
  <w:num w:numId="33">
    <w:abstractNumId w:val="22"/>
  </w:num>
  <w:num w:numId="34">
    <w:abstractNumId w:val="8"/>
  </w:num>
  <w:num w:numId="35">
    <w:abstractNumId w:val="5"/>
  </w:num>
  <w:num w:numId="36">
    <w:abstractNumId w:val="15"/>
  </w:num>
  <w:num w:numId="37">
    <w:abstractNumId w:val="6"/>
  </w:num>
  <w:num w:numId="38">
    <w:abstractNumId w:val="32"/>
  </w:num>
  <w:num w:numId="39">
    <w:abstractNumId w:val="10"/>
  </w:num>
  <w:num w:numId="40">
    <w:abstractNumId w:val="26"/>
  </w:num>
  <w:num w:numId="41">
    <w:abstractNumId w:val="43"/>
  </w:num>
  <w:num w:numId="42">
    <w:abstractNumId w:val="19"/>
  </w:num>
  <w:num w:numId="43">
    <w:abstractNumId w:val="4"/>
  </w:num>
  <w:num w:numId="44">
    <w:abstractNumId w:val="16"/>
  </w:num>
  <w:num w:numId="45">
    <w:abstractNumId w:val="40"/>
  </w:num>
  <w:num w:numId="46">
    <w:abstractNumId w:val="2"/>
  </w:num>
  <w:num w:numId="47">
    <w:abstractNumId w:val="40"/>
  </w:num>
  <w:num w:numId="48">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B80"/>
    <w:rsid w:val="0000259C"/>
    <w:rsid w:val="00004EFB"/>
    <w:rsid w:val="00005CFB"/>
    <w:rsid w:val="00006940"/>
    <w:rsid w:val="00006AD5"/>
    <w:rsid w:val="00007714"/>
    <w:rsid w:val="00010015"/>
    <w:rsid w:val="00011719"/>
    <w:rsid w:val="00011945"/>
    <w:rsid w:val="00013A18"/>
    <w:rsid w:val="00014848"/>
    <w:rsid w:val="00015F56"/>
    <w:rsid w:val="00016826"/>
    <w:rsid w:val="000200AC"/>
    <w:rsid w:val="000201BD"/>
    <w:rsid w:val="0002066D"/>
    <w:rsid w:val="0002087E"/>
    <w:rsid w:val="000215DB"/>
    <w:rsid w:val="00022660"/>
    <w:rsid w:val="000234F5"/>
    <w:rsid w:val="00024059"/>
    <w:rsid w:val="00024FB5"/>
    <w:rsid w:val="00027D2E"/>
    <w:rsid w:val="00031586"/>
    <w:rsid w:val="00031C96"/>
    <w:rsid w:val="00033100"/>
    <w:rsid w:val="00033266"/>
    <w:rsid w:val="00034250"/>
    <w:rsid w:val="0003488A"/>
    <w:rsid w:val="00035991"/>
    <w:rsid w:val="0003614F"/>
    <w:rsid w:val="00036270"/>
    <w:rsid w:val="0003740F"/>
    <w:rsid w:val="00037946"/>
    <w:rsid w:val="000412D2"/>
    <w:rsid w:val="00044E14"/>
    <w:rsid w:val="0005039C"/>
    <w:rsid w:val="0005144F"/>
    <w:rsid w:val="00051CBF"/>
    <w:rsid w:val="00051F7C"/>
    <w:rsid w:val="0005201A"/>
    <w:rsid w:val="00052315"/>
    <w:rsid w:val="0005248B"/>
    <w:rsid w:val="00052569"/>
    <w:rsid w:val="00053244"/>
    <w:rsid w:val="00054D5E"/>
    <w:rsid w:val="00056035"/>
    <w:rsid w:val="000562A2"/>
    <w:rsid w:val="00057E7A"/>
    <w:rsid w:val="000607FD"/>
    <w:rsid w:val="00060808"/>
    <w:rsid w:val="000617D6"/>
    <w:rsid w:val="000621DC"/>
    <w:rsid w:val="00062F61"/>
    <w:rsid w:val="0006496B"/>
    <w:rsid w:val="00064BD1"/>
    <w:rsid w:val="00065F38"/>
    <w:rsid w:val="00066315"/>
    <w:rsid w:val="00066344"/>
    <w:rsid w:val="0006755C"/>
    <w:rsid w:val="000731B4"/>
    <w:rsid w:val="000732DF"/>
    <w:rsid w:val="00073822"/>
    <w:rsid w:val="00073BD2"/>
    <w:rsid w:val="00076736"/>
    <w:rsid w:val="0008155F"/>
    <w:rsid w:val="000815B3"/>
    <w:rsid w:val="00081D34"/>
    <w:rsid w:val="00082B56"/>
    <w:rsid w:val="000840DF"/>
    <w:rsid w:val="00084E57"/>
    <w:rsid w:val="00085724"/>
    <w:rsid w:val="00085748"/>
    <w:rsid w:val="000865F4"/>
    <w:rsid w:val="0008684E"/>
    <w:rsid w:val="00086D06"/>
    <w:rsid w:val="00086D91"/>
    <w:rsid w:val="000878E1"/>
    <w:rsid w:val="00087F6D"/>
    <w:rsid w:val="00090101"/>
    <w:rsid w:val="000962A3"/>
    <w:rsid w:val="00096718"/>
    <w:rsid w:val="000A08F4"/>
    <w:rsid w:val="000A1310"/>
    <w:rsid w:val="000A1AEC"/>
    <w:rsid w:val="000A24C7"/>
    <w:rsid w:val="000A3676"/>
    <w:rsid w:val="000A5B2F"/>
    <w:rsid w:val="000A5B39"/>
    <w:rsid w:val="000A5F8E"/>
    <w:rsid w:val="000A6605"/>
    <w:rsid w:val="000A7AFC"/>
    <w:rsid w:val="000A7B49"/>
    <w:rsid w:val="000A7BA3"/>
    <w:rsid w:val="000B2098"/>
    <w:rsid w:val="000B2D75"/>
    <w:rsid w:val="000B45CF"/>
    <w:rsid w:val="000B63ED"/>
    <w:rsid w:val="000B6AA0"/>
    <w:rsid w:val="000C0069"/>
    <w:rsid w:val="000C26B6"/>
    <w:rsid w:val="000C3174"/>
    <w:rsid w:val="000C5438"/>
    <w:rsid w:val="000C683F"/>
    <w:rsid w:val="000C6856"/>
    <w:rsid w:val="000C7FF2"/>
    <w:rsid w:val="000D047E"/>
    <w:rsid w:val="000D0A32"/>
    <w:rsid w:val="000D19F8"/>
    <w:rsid w:val="000D5676"/>
    <w:rsid w:val="000D5AEE"/>
    <w:rsid w:val="000D6D9C"/>
    <w:rsid w:val="000D7464"/>
    <w:rsid w:val="000E0235"/>
    <w:rsid w:val="000E0497"/>
    <w:rsid w:val="000E066B"/>
    <w:rsid w:val="000E3387"/>
    <w:rsid w:val="000E4FD1"/>
    <w:rsid w:val="000E6698"/>
    <w:rsid w:val="000E7434"/>
    <w:rsid w:val="000F0DE6"/>
    <w:rsid w:val="000F3857"/>
    <w:rsid w:val="000F4837"/>
    <w:rsid w:val="000F583A"/>
    <w:rsid w:val="000F5EE2"/>
    <w:rsid w:val="000F5F86"/>
    <w:rsid w:val="000F685C"/>
    <w:rsid w:val="000F7B91"/>
    <w:rsid w:val="00100268"/>
    <w:rsid w:val="00100CD5"/>
    <w:rsid w:val="00101D9E"/>
    <w:rsid w:val="0010205A"/>
    <w:rsid w:val="001027B6"/>
    <w:rsid w:val="00103E29"/>
    <w:rsid w:val="00104145"/>
    <w:rsid w:val="0010419D"/>
    <w:rsid w:val="00104896"/>
    <w:rsid w:val="001052DF"/>
    <w:rsid w:val="00105434"/>
    <w:rsid w:val="0010575E"/>
    <w:rsid w:val="00105BD3"/>
    <w:rsid w:val="00105DF7"/>
    <w:rsid w:val="0010688D"/>
    <w:rsid w:val="001124B4"/>
    <w:rsid w:val="00112978"/>
    <w:rsid w:val="001132CA"/>
    <w:rsid w:val="00113FB9"/>
    <w:rsid w:val="001143C5"/>
    <w:rsid w:val="001147A9"/>
    <w:rsid w:val="001151FF"/>
    <w:rsid w:val="00115360"/>
    <w:rsid w:val="001165F7"/>
    <w:rsid w:val="00116EFD"/>
    <w:rsid w:val="00116FEB"/>
    <w:rsid w:val="00120C3A"/>
    <w:rsid w:val="00120E48"/>
    <w:rsid w:val="00121DC5"/>
    <w:rsid w:val="00122007"/>
    <w:rsid w:val="00122E9E"/>
    <w:rsid w:val="00124DEA"/>
    <w:rsid w:val="001255EC"/>
    <w:rsid w:val="001258E7"/>
    <w:rsid w:val="00125AC8"/>
    <w:rsid w:val="00126E22"/>
    <w:rsid w:val="00127147"/>
    <w:rsid w:val="001272B5"/>
    <w:rsid w:val="0012788D"/>
    <w:rsid w:val="00127C3B"/>
    <w:rsid w:val="001318E0"/>
    <w:rsid w:val="00136515"/>
    <w:rsid w:val="0013715C"/>
    <w:rsid w:val="00141B22"/>
    <w:rsid w:val="0014210F"/>
    <w:rsid w:val="00142730"/>
    <w:rsid w:val="001463C0"/>
    <w:rsid w:val="00150BD1"/>
    <w:rsid w:val="00152026"/>
    <w:rsid w:val="001537C5"/>
    <w:rsid w:val="00153893"/>
    <w:rsid w:val="00154585"/>
    <w:rsid w:val="0015646D"/>
    <w:rsid w:val="00156682"/>
    <w:rsid w:val="001618EA"/>
    <w:rsid w:val="00161914"/>
    <w:rsid w:val="00161A7B"/>
    <w:rsid w:val="00162844"/>
    <w:rsid w:val="00162AF8"/>
    <w:rsid w:val="00162C3D"/>
    <w:rsid w:val="00163374"/>
    <w:rsid w:val="00166055"/>
    <w:rsid w:val="00166111"/>
    <w:rsid w:val="001664E2"/>
    <w:rsid w:val="00167084"/>
    <w:rsid w:val="001678CC"/>
    <w:rsid w:val="00170AEA"/>
    <w:rsid w:val="00170C04"/>
    <w:rsid w:val="00170CC6"/>
    <w:rsid w:val="001715DD"/>
    <w:rsid w:val="0017182A"/>
    <w:rsid w:val="00171982"/>
    <w:rsid w:val="00171F9E"/>
    <w:rsid w:val="00174694"/>
    <w:rsid w:val="00174E84"/>
    <w:rsid w:val="001750B1"/>
    <w:rsid w:val="00176131"/>
    <w:rsid w:val="00180DE3"/>
    <w:rsid w:val="001816CB"/>
    <w:rsid w:val="00182745"/>
    <w:rsid w:val="00182770"/>
    <w:rsid w:val="00183DC1"/>
    <w:rsid w:val="001916C0"/>
    <w:rsid w:val="001925AC"/>
    <w:rsid w:val="00193C9C"/>
    <w:rsid w:val="00195D3E"/>
    <w:rsid w:val="001A0AE6"/>
    <w:rsid w:val="001A258B"/>
    <w:rsid w:val="001A2850"/>
    <w:rsid w:val="001A287C"/>
    <w:rsid w:val="001A2E57"/>
    <w:rsid w:val="001A3465"/>
    <w:rsid w:val="001A423D"/>
    <w:rsid w:val="001A462D"/>
    <w:rsid w:val="001A4CF4"/>
    <w:rsid w:val="001A6483"/>
    <w:rsid w:val="001A6B5C"/>
    <w:rsid w:val="001A7204"/>
    <w:rsid w:val="001B02F9"/>
    <w:rsid w:val="001B072B"/>
    <w:rsid w:val="001B10DF"/>
    <w:rsid w:val="001B5D90"/>
    <w:rsid w:val="001B7399"/>
    <w:rsid w:val="001B7B2C"/>
    <w:rsid w:val="001C0504"/>
    <w:rsid w:val="001C0675"/>
    <w:rsid w:val="001C0C0E"/>
    <w:rsid w:val="001C1C6E"/>
    <w:rsid w:val="001C35F1"/>
    <w:rsid w:val="001C3882"/>
    <w:rsid w:val="001C3D8C"/>
    <w:rsid w:val="001C51DF"/>
    <w:rsid w:val="001C6993"/>
    <w:rsid w:val="001C6CB4"/>
    <w:rsid w:val="001D11C9"/>
    <w:rsid w:val="001D1E72"/>
    <w:rsid w:val="001D5FB9"/>
    <w:rsid w:val="001D7262"/>
    <w:rsid w:val="001E2B88"/>
    <w:rsid w:val="001E3D7A"/>
    <w:rsid w:val="001E5C2F"/>
    <w:rsid w:val="001E7461"/>
    <w:rsid w:val="001E7C47"/>
    <w:rsid w:val="001E7FCF"/>
    <w:rsid w:val="001F1300"/>
    <w:rsid w:val="001F139C"/>
    <w:rsid w:val="001F2619"/>
    <w:rsid w:val="001F2714"/>
    <w:rsid w:val="001F3C1C"/>
    <w:rsid w:val="001F6571"/>
    <w:rsid w:val="00200108"/>
    <w:rsid w:val="002018DF"/>
    <w:rsid w:val="00201C68"/>
    <w:rsid w:val="00201CBE"/>
    <w:rsid w:val="00202D0F"/>
    <w:rsid w:val="002036CD"/>
    <w:rsid w:val="002038FF"/>
    <w:rsid w:val="00203975"/>
    <w:rsid w:val="002049AB"/>
    <w:rsid w:val="0020569B"/>
    <w:rsid w:val="0021253C"/>
    <w:rsid w:val="00212648"/>
    <w:rsid w:val="00212763"/>
    <w:rsid w:val="00212C6D"/>
    <w:rsid w:val="00213479"/>
    <w:rsid w:val="002136F0"/>
    <w:rsid w:val="002138D3"/>
    <w:rsid w:val="00215FA3"/>
    <w:rsid w:val="00216306"/>
    <w:rsid w:val="0021687D"/>
    <w:rsid w:val="00217654"/>
    <w:rsid w:val="00222A9C"/>
    <w:rsid w:val="00223442"/>
    <w:rsid w:val="002246F9"/>
    <w:rsid w:val="00224C85"/>
    <w:rsid w:val="00225389"/>
    <w:rsid w:val="00225994"/>
    <w:rsid w:val="00226475"/>
    <w:rsid w:val="00226E05"/>
    <w:rsid w:val="00226F3F"/>
    <w:rsid w:val="00232623"/>
    <w:rsid w:val="00232CB4"/>
    <w:rsid w:val="002333C7"/>
    <w:rsid w:val="00233855"/>
    <w:rsid w:val="00235D9A"/>
    <w:rsid w:val="00236853"/>
    <w:rsid w:val="00237DDD"/>
    <w:rsid w:val="00240198"/>
    <w:rsid w:val="00240623"/>
    <w:rsid w:val="00243485"/>
    <w:rsid w:val="00244D2C"/>
    <w:rsid w:val="002456AE"/>
    <w:rsid w:val="00245E33"/>
    <w:rsid w:val="002462AB"/>
    <w:rsid w:val="00246DDB"/>
    <w:rsid w:val="002501D2"/>
    <w:rsid w:val="002514E7"/>
    <w:rsid w:val="00252CC7"/>
    <w:rsid w:val="0025369C"/>
    <w:rsid w:val="0025380C"/>
    <w:rsid w:val="00255398"/>
    <w:rsid w:val="002563C1"/>
    <w:rsid w:val="00257007"/>
    <w:rsid w:val="0025729E"/>
    <w:rsid w:val="0025751B"/>
    <w:rsid w:val="00257B08"/>
    <w:rsid w:val="00260E5D"/>
    <w:rsid w:val="00261F62"/>
    <w:rsid w:val="002632A5"/>
    <w:rsid w:val="002632BC"/>
    <w:rsid w:val="00265B5C"/>
    <w:rsid w:val="00266644"/>
    <w:rsid w:val="002703B5"/>
    <w:rsid w:val="002708E9"/>
    <w:rsid w:val="00274B36"/>
    <w:rsid w:val="002760BC"/>
    <w:rsid w:val="002768B5"/>
    <w:rsid w:val="002810B3"/>
    <w:rsid w:val="00282CCB"/>
    <w:rsid w:val="00282EC2"/>
    <w:rsid w:val="00283985"/>
    <w:rsid w:val="002839AF"/>
    <w:rsid w:val="002842E1"/>
    <w:rsid w:val="00284E96"/>
    <w:rsid w:val="00285B26"/>
    <w:rsid w:val="00286018"/>
    <w:rsid w:val="00286AB6"/>
    <w:rsid w:val="0028732F"/>
    <w:rsid w:val="00290758"/>
    <w:rsid w:val="00290A72"/>
    <w:rsid w:val="00291CB9"/>
    <w:rsid w:val="00292718"/>
    <w:rsid w:val="00292B8E"/>
    <w:rsid w:val="00293642"/>
    <w:rsid w:val="00293BA4"/>
    <w:rsid w:val="00293D05"/>
    <w:rsid w:val="00294C3E"/>
    <w:rsid w:val="0029655E"/>
    <w:rsid w:val="00297150"/>
    <w:rsid w:val="00297969"/>
    <w:rsid w:val="002A04EA"/>
    <w:rsid w:val="002A11FE"/>
    <w:rsid w:val="002A33A8"/>
    <w:rsid w:val="002A49BD"/>
    <w:rsid w:val="002A578A"/>
    <w:rsid w:val="002A5EE7"/>
    <w:rsid w:val="002A629E"/>
    <w:rsid w:val="002B1715"/>
    <w:rsid w:val="002B2246"/>
    <w:rsid w:val="002B27E1"/>
    <w:rsid w:val="002B3C60"/>
    <w:rsid w:val="002B5A52"/>
    <w:rsid w:val="002B7FE0"/>
    <w:rsid w:val="002C0B1D"/>
    <w:rsid w:val="002C2AFB"/>
    <w:rsid w:val="002C35E8"/>
    <w:rsid w:val="002C3C3A"/>
    <w:rsid w:val="002C41B4"/>
    <w:rsid w:val="002C41F9"/>
    <w:rsid w:val="002C45EA"/>
    <w:rsid w:val="002C4757"/>
    <w:rsid w:val="002C531B"/>
    <w:rsid w:val="002C6FA7"/>
    <w:rsid w:val="002C712B"/>
    <w:rsid w:val="002C7E91"/>
    <w:rsid w:val="002D0310"/>
    <w:rsid w:val="002D10EF"/>
    <w:rsid w:val="002D3170"/>
    <w:rsid w:val="002D38B4"/>
    <w:rsid w:val="002D3993"/>
    <w:rsid w:val="002D4BEE"/>
    <w:rsid w:val="002D51BF"/>
    <w:rsid w:val="002D5B79"/>
    <w:rsid w:val="002D610F"/>
    <w:rsid w:val="002D64E1"/>
    <w:rsid w:val="002D76B9"/>
    <w:rsid w:val="002D7D7C"/>
    <w:rsid w:val="002E005D"/>
    <w:rsid w:val="002E04D7"/>
    <w:rsid w:val="002E06F2"/>
    <w:rsid w:val="002E22F3"/>
    <w:rsid w:val="002E2F13"/>
    <w:rsid w:val="002E4466"/>
    <w:rsid w:val="002E4BF2"/>
    <w:rsid w:val="002E4DBB"/>
    <w:rsid w:val="002E4F4D"/>
    <w:rsid w:val="002E63DC"/>
    <w:rsid w:val="002E6528"/>
    <w:rsid w:val="002F0B94"/>
    <w:rsid w:val="002F150E"/>
    <w:rsid w:val="002F1BA3"/>
    <w:rsid w:val="002F23A3"/>
    <w:rsid w:val="002F300C"/>
    <w:rsid w:val="002F30B7"/>
    <w:rsid w:val="002F3629"/>
    <w:rsid w:val="002F6FE9"/>
    <w:rsid w:val="003007DA"/>
    <w:rsid w:val="00302236"/>
    <w:rsid w:val="00303DFF"/>
    <w:rsid w:val="003042E0"/>
    <w:rsid w:val="00304302"/>
    <w:rsid w:val="00306BE3"/>
    <w:rsid w:val="003105EF"/>
    <w:rsid w:val="00310FCA"/>
    <w:rsid w:val="003119F6"/>
    <w:rsid w:val="00312FD4"/>
    <w:rsid w:val="00314422"/>
    <w:rsid w:val="0031602A"/>
    <w:rsid w:val="003204EB"/>
    <w:rsid w:val="003241CA"/>
    <w:rsid w:val="003248BB"/>
    <w:rsid w:val="00327FE6"/>
    <w:rsid w:val="0033111D"/>
    <w:rsid w:val="00331C04"/>
    <w:rsid w:val="00331F83"/>
    <w:rsid w:val="00332819"/>
    <w:rsid w:val="00333AD8"/>
    <w:rsid w:val="0033548B"/>
    <w:rsid w:val="003362BB"/>
    <w:rsid w:val="00336B9D"/>
    <w:rsid w:val="00337EE1"/>
    <w:rsid w:val="003409B3"/>
    <w:rsid w:val="00340BDB"/>
    <w:rsid w:val="00341E20"/>
    <w:rsid w:val="003427AB"/>
    <w:rsid w:val="00344691"/>
    <w:rsid w:val="0034547F"/>
    <w:rsid w:val="003462FB"/>
    <w:rsid w:val="00350929"/>
    <w:rsid w:val="00350F9B"/>
    <w:rsid w:val="00351AF9"/>
    <w:rsid w:val="00354481"/>
    <w:rsid w:val="00354F1D"/>
    <w:rsid w:val="00356E66"/>
    <w:rsid w:val="00357905"/>
    <w:rsid w:val="00360BE1"/>
    <w:rsid w:val="003611F7"/>
    <w:rsid w:val="003619CB"/>
    <w:rsid w:val="00361CEA"/>
    <w:rsid w:val="00363BDC"/>
    <w:rsid w:val="00363E5A"/>
    <w:rsid w:val="0036496D"/>
    <w:rsid w:val="00364A92"/>
    <w:rsid w:val="003656F0"/>
    <w:rsid w:val="00365C9F"/>
    <w:rsid w:val="00367B55"/>
    <w:rsid w:val="00370468"/>
    <w:rsid w:val="0037066B"/>
    <w:rsid w:val="00371A92"/>
    <w:rsid w:val="00371F9A"/>
    <w:rsid w:val="00372AA2"/>
    <w:rsid w:val="00373AE9"/>
    <w:rsid w:val="00373BFA"/>
    <w:rsid w:val="003751AA"/>
    <w:rsid w:val="0037557E"/>
    <w:rsid w:val="00375592"/>
    <w:rsid w:val="00377E9D"/>
    <w:rsid w:val="003800B1"/>
    <w:rsid w:val="00380E1B"/>
    <w:rsid w:val="003819B0"/>
    <w:rsid w:val="003823D2"/>
    <w:rsid w:val="00382A3B"/>
    <w:rsid w:val="00382C4E"/>
    <w:rsid w:val="003832D4"/>
    <w:rsid w:val="003836E1"/>
    <w:rsid w:val="003841ED"/>
    <w:rsid w:val="00384369"/>
    <w:rsid w:val="00384F55"/>
    <w:rsid w:val="0038624B"/>
    <w:rsid w:val="00386290"/>
    <w:rsid w:val="0038680D"/>
    <w:rsid w:val="00387A17"/>
    <w:rsid w:val="003908EC"/>
    <w:rsid w:val="00393CEB"/>
    <w:rsid w:val="00394385"/>
    <w:rsid w:val="003949D8"/>
    <w:rsid w:val="00395066"/>
    <w:rsid w:val="00395681"/>
    <w:rsid w:val="00395B6C"/>
    <w:rsid w:val="00396E03"/>
    <w:rsid w:val="003970C1"/>
    <w:rsid w:val="00397C3D"/>
    <w:rsid w:val="003A0C66"/>
    <w:rsid w:val="003A1997"/>
    <w:rsid w:val="003A3465"/>
    <w:rsid w:val="003A3A1A"/>
    <w:rsid w:val="003A3C71"/>
    <w:rsid w:val="003A4C45"/>
    <w:rsid w:val="003A4D73"/>
    <w:rsid w:val="003A574B"/>
    <w:rsid w:val="003A625B"/>
    <w:rsid w:val="003B0FF4"/>
    <w:rsid w:val="003B2B30"/>
    <w:rsid w:val="003B318C"/>
    <w:rsid w:val="003B36B7"/>
    <w:rsid w:val="003B3D7A"/>
    <w:rsid w:val="003B4316"/>
    <w:rsid w:val="003B48F1"/>
    <w:rsid w:val="003B4A33"/>
    <w:rsid w:val="003B7279"/>
    <w:rsid w:val="003B72F4"/>
    <w:rsid w:val="003B78C9"/>
    <w:rsid w:val="003C1ACC"/>
    <w:rsid w:val="003C2F65"/>
    <w:rsid w:val="003C4177"/>
    <w:rsid w:val="003C449E"/>
    <w:rsid w:val="003C4B66"/>
    <w:rsid w:val="003C4D6F"/>
    <w:rsid w:val="003C531F"/>
    <w:rsid w:val="003C61CD"/>
    <w:rsid w:val="003C6780"/>
    <w:rsid w:val="003D1686"/>
    <w:rsid w:val="003D2789"/>
    <w:rsid w:val="003D3B00"/>
    <w:rsid w:val="003D547A"/>
    <w:rsid w:val="003D5F1E"/>
    <w:rsid w:val="003D609C"/>
    <w:rsid w:val="003D6300"/>
    <w:rsid w:val="003D65BD"/>
    <w:rsid w:val="003D6AD3"/>
    <w:rsid w:val="003D74D9"/>
    <w:rsid w:val="003D7E61"/>
    <w:rsid w:val="003E0396"/>
    <w:rsid w:val="003E1A00"/>
    <w:rsid w:val="003E2991"/>
    <w:rsid w:val="003E3FDC"/>
    <w:rsid w:val="003E4E64"/>
    <w:rsid w:val="003E4E6D"/>
    <w:rsid w:val="003E58A6"/>
    <w:rsid w:val="003E5C43"/>
    <w:rsid w:val="003E718C"/>
    <w:rsid w:val="003E71A8"/>
    <w:rsid w:val="003E78BC"/>
    <w:rsid w:val="003E7E60"/>
    <w:rsid w:val="003F139F"/>
    <w:rsid w:val="003F165F"/>
    <w:rsid w:val="003F1DB2"/>
    <w:rsid w:val="003F34BE"/>
    <w:rsid w:val="003F49E4"/>
    <w:rsid w:val="003F6146"/>
    <w:rsid w:val="003F756B"/>
    <w:rsid w:val="00401F7A"/>
    <w:rsid w:val="00404791"/>
    <w:rsid w:val="004047B5"/>
    <w:rsid w:val="00405233"/>
    <w:rsid w:val="00405785"/>
    <w:rsid w:val="00407B8B"/>
    <w:rsid w:val="00407FEA"/>
    <w:rsid w:val="004101DF"/>
    <w:rsid w:val="004113A9"/>
    <w:rsid w:val="004118BE"/>
    <w:rsid w:val="0041453A"/>
    <w:rsid w:val="0041615F"/>
    <w:rsid w:val="00421029"/>
    <w:rsid w:val="00425556"/>
    <w:rsid w:val="0042588E"/>
    <w:rsid w:val="00426E3B"/>
    <w:rsid w:val="00427EC2"/>
    <w:rsid w:val="00430532"/>
    <w:rsid w:val="004310B8"/>
    <w:rsid w:val="004314B2"/>
    <w:rsid w:val="004315CA"/>
    <w:rsid w:val="0043401F"/>
    <w:rsid w:val="00440A14"/>
    <w:rsid w:val="004423A9"/>
    <w:rsid w:val="00444AAF"/>
    <w:rsid w:val="00445653"/>
    <w:rsid w:val="00445A5B"/>
    <w:rsid w:val="0044660A"/>
    <w:rsid w:val="0044665D"/>
    <w:rsid w:val="00450709"/>
    <w:rsid w:val="0045085A"/>
    <w:rsid w:val="004528A6"/>
    <w:rsid w:val="00453225"/>
    <w:rsid w:val="00454592"/>
    <w:rsid w:val="00454998"/>
    <w:rsid w:val="00455203"/>
    <w:rsid w:val="004560DC"/>
    <w:rsid w:val="0045646D"/>
    <w:rsid w:val="00456784"/>
    <w:rsid w:val="00460AC9"/>
    <w:rsid w:val="0046283B"/>
    <w:rsid w:val="00463892"/>
    <w:rsid w:val="00463C0B"/>
    <w:rsid w:val="00464E78"/>
    <w:rsid w:val="00466582"/>
    <w:rsid w:val="004668EB"/>
    <w:rsid w:val="004669DF"/>
    <w:rsid w:val="004723BD"/>
    <w:rsid w:val="00472EFC"/>
    <w:rsid w:val="00473C49"/>
    <w:rsid w:val="004752B4"/>
    <w:rsid w:val="004755BD"/>
    <w:rsid w:val="00476F78"/>
    <w:rsid w:val="00476FBA"/>
    <w:rsid w:val="0047768B"/>
    <w:rsid w:val="00477A3D"/>
    <w:rsid w:val="004815F0"/>
    <w:rsid w:val="0048166F"/>
    <w:rsid w:val="00483C9E"/>
    <w:rsid w:val="0048698C"/>
    <w:rsid w:val="00486C8A"/>
    <w:rsid w:val="004916C3"/>
    <w:rsid w:val="00491D8D"/>
    <w:rsid w:val="00493B00"/>
    <w:rsid w:val="0049640F"/>
    <w:rsid w:val="00496B29"/>
    <w:rsid w:val="0049746E"/>
    <w:rsid w:val="00497C6D"/>
    <w:rsid w:val="004A0960"/>
    <w:rsid w:val="004A1676"/>
    <w:rsid w:val="004A1A93"/>
    <w:rsid w:val="004A33BA"/>
    <w:rsid w:val="004A3EC2"/>
    <w:rsid w:val="004A5281"/>
    <w:rsid w:val="004A6590"/>
    <w:rsid w:val="004A7E53"/>
    <w:rsid w:val="004B013D"/>
    <w:rsid w:val="004B063A"/>
    <w:rsid w:val="004B2BF4"/>
    <w:rsid w:val="004B60C9"/>
    <w:rsid w:val="004B6F0B"/>
    <w:rsid w:val="004B7777"/>
    <w:rsid w:val="004B798C"/>
    <w:rsid w:val="004B7C39"/>
    <w:rsid w:val="004C0094"/>
    <w:rsid w:val="004C0B2B"/>
    <w:rsid w:val="004C0D43"/>
    <w:rsid w:val="004C0EEA"/>
    <w:rsid w:val="004C0FB9"/>
    <w:rsid w:val="004C2384"/>
    <w:rsid w:val="004C3CB9"/>
    <w:rsid w:val="004C45F2"/>
    <w:rsid w:val="004C671C"/>
    <w:rsid w:val="004C7346"/>
    <w:rsid w:val="004C745C"/>
    <w:rsid w:val="004C7F5F"/>
    <w:rsid w:val="004D0BE5"/>
    <w:rsid w:val="004D107D"/>
    <w:rsid w:val="004D1089"/>
    <w:rsid w:val="004D430A"/>
    <w:rsid w:val="004D4E61"/>
    <w:rsid w:val="004D505B"/>
    <w:rsid w:val="004D6E0A"/>
    <w:rsid w:val="004D7AFD"/>
    <w:rsid w:val="004E0FD1"/>
    <w:rsid w:val="004E1CE0"/>
    <w:rsid w:val="004E2B41"/>
    <w:rsid w:val="004E5F84"/>
    <w:rsid w:val="004E70B4"/>
    <w:rsid w:val="004F0DAF"/>
    <w:rsid w:val="004F1CBD"/>
    <w:rsid w:val="004F2E19"/>
    <w:rsid w:val="004F30EF"/>
    <w:rsid w:val="004F31B6"/>
    <w:rsid w:val="004F3261"/>
    <w:rsid w:val="004F3344"/>
    <w:rsid w:val="00500895"/>
    <w:rsid w:val="00502902"/>
    <w:rsid w:val="005038B3"/>
    <w:rsid w:val="00504B58"/>
    <w:rsid w:val="00504E93"/>
    <w:rsid w:val="00505BA1"/>
    <w:rsid w:val="00510042"/>
    <w:rsid w:val="00511807"/>
    <w:rsid w:val="00513E2A"/>
    <w:rsid w:val="0051403F"/>
    <w:rsid w:val="005140BB"/>
    <w:rsid w:val="00514AB5"/>
    <w:rsid w:val="0051662F"/>
    <w:rsid w:val="00517336"/>
    <w:rsid w:val="005200AF"/>
    <w:rsid w:val="005209D3"/>
    <w:rsid w:val="00520AEF"/>
    <w:rsid w:val="00521F68"/>
    <w:rsid w:val="00523194"/>
    <w:rsid w:val="00524315"/>
    <w:rsid w:val="00524D91"/>
    <w:rsid w:val="00525302"/>
    <w:rsid w:val="005254B0"/>
    <w:rsid w:val="005256FE"/>
    <w:rsid w:val="00525ECD"/>
    <w:rsid w:val="005269B4"/>
    <w:rsid w:val="00527082"/>
    <w:rsid w:val="0053124C"/>
    <w:rsid w:val="00532490"/>
    <w:rsid w:val="00533119"/>
    <w:rsid w:val="00534721"/>
    <w:rsid w:val="00534B46"/>
    <w:rsid w:val="00536A8F"/>
    <w:rsid w:val="005404A1"/>
    <w:rsid w:val="00543387"/>
    <w:rsid w:val="00544902"/>
    <w:rsid w:val="00544908"/>
    <w:rsid w:val="005449CC"/>
    <w:rsid w:val="0054571A"/>
    <w:rsid w:val="00545A80"/>
    <w:rsid w:val="00546EAD"/>
    <w:rsid w:val="00550225"/>
    <w:rsid w:val="005511A5"/>
    <w:rsid w:val="00552F10"/>
    <w:rsid w:val="0055380B"/>
    <w:rsid w:val="00553819"/>
    <w:rsid w:val="00554A66"/>
    <w:rsid w:val="00555550"/>
    <w:rsid w:val="00560A47"/>
    <w:rsid w:val="00560F05"/>
    <w:rsid w:val="00561833"/>
    <w:rsid w:val="00563CEE"/>
    <w:rsid w:val="005648A2"/>
    <w:rsid w:val="00564A40"/>
    <w:rsid w:val="00564D02"/>
    <w:rsid w:val="00565239"/>
    <w:rsid w:val="00565F86"/>
    <w:rsid w:val="00566216"/>
    <w:rsid w:val="005704FE"/>
    <w:rsid w:val="00572703"/>
    <w:rsid w:val="00572C20"/>
    <w:rsid w:val="00572FB2"/>
    <w:rsid w:val="0057304B"/>
    <w:rsid w:val="005733A7"/>
    <w:rsid w:val="00575590"/>
    <w:rsid w:val="00577CF0"/>
    <w:rsid w:val="00580C96"/>
    <w:rsid w:val="00580ED7"/>
    <w:rsid w:val="00581C9E"/>
    <w:rsid w:val="00583CD9"/>
    <w:rsid w:val="005856FC"/>
    <w:rsid w:val="0059021A"/>
    <w:rsid w:val="00591F89"/>
    <w:rsid w:val="00592456"/>
    <w:rsid w:val="00593020"/>
    <w:rsid w:val="00595209"/>
    <w:rsid w:val="0059697B"/>
    <w:rsid w:val="005A0EB7"/>
    <w:rsid w:val="005A112D"/>
    <w:rsid w:val="005A1434"/>
    <w:rsid w:val="005A3508"/>
    <w:rsid w:val="005A4079"/>
    <w:rsid w:val="005A563F"/>
    <w:rsid w:val="005A6637"/>
    <w:rsid w:val="005B0A8E"/>
    <w:rsid w:val="005B152B"/>
    <w:rsid w:val="005B20F0"/>
    <w:rsid w:val="005B24C0"/>
    <w:rsid w:val="005B341B"/>
    <w:rsid w:val="005B712F"/>
    <w:rsid w:val="005B7AE8"/>
    <w:rsid w:val="005C3665"/>
    <w:rsid w:val="005C3882"/>
    <w:rsid w:val="005D079B"/>
    <w:rsid w:val="005D2ECB"/>
    <w:rsid w:val="005D31B8"/>
    <w:rsid w:val="005D3A1B"/>
    <w:rsid w:val="005D3D59"/>
    <w:rsid w:val="005E01A8"/>
    <w:rsid w:val="005E114F"/>
    <w:rsid w:val="005E133D"/>
    <w:rsid w:val="005E1E54"/>
    <w:rsid w:val="005E1FA7"/>
    <w:rsid w:val="005E2B99"/>
    <w:rsid w:val="005E3331"/>
    <w:rsid w:val="005E582F"/>
    <w:rsid w:val="005F0064"/>
    <w:rsid w:val="005F0996"/>
    <w:rsid w:val="005F180A"/>
    <w:rsid w:val="005F293C"/>
    <w:rsid w:val="005F2B39"/>
    <w:rsid w:val="005F3631"/>
    <w:rsid w:val="005F3BDF"/>
    <w:rsid w:val="005F55B3"/>
    <w:rsid w:val="005F603A"/>
    <w:rsid w:val="005F65DD"/>
    <w:rsid w:val="005F6D77"/>
    <w:rsid w:val="005F788C"/>
    <w:rsid w:val="005F7F9A"/>
    <w:rsid w:val="005F7FC7"/>
    <w:rsid w:val="00600900"/>
    <w:rsid w:val="00601F82"/>
    <w:rsid w:val="00602752"/>
    <w:rsid w:val="0060391F"/>
    <w:rsid w:val="006039C0"/>
    <w:rsid w:val="00603D51"/>
    <w:rsid w:val="0060501A"/>
    <w:rsid w:val="00607612"/>
    <w:rsid w:val="006076EC"/>
    <w:rsid w:val="00607E34"/>
    <w:rsid w:val="00610189"/>
    <w:rsid w:val="0061159A"/>
    <w:rsid w:val="00611A84"/>
    <w:rsid w:val="00612728"/>
    <w:rsid w:val="006133D1"/>
    <w:rsid w:val="00614126"/>
    <w:rsid w:val="0061511D"/>
    <w:rsid w:val="00615AC5"/>
    <w:rsid w:val="0061602F"/>
    <w:rsid w:val="00620176"/>
    <w:rsid w:val="00621D5C"/>
    <w:rsid w:val="00622C30"/>
    <w:rsid w:val="006236CD"/>
    <w:rsid w:val="00624020"/>
    <w:rsid w:val="00627F7B"/>
    <w:rsid w:val="006302A2"/>
    <w:rsid w:val="00630A34"/>
    <w:rsid w:val="00630AB7"/>
    <w:rsid w:val="00630FA8"/>
    <w:rsid w:val="00631971"/>
    <w:rsid w:val="00631DAE"/>
    <w:rsid w:val="0063208A"/>
    <w:rsid w:val="006336A0"/>
    <w:rsid w:val="00633E26"/>
    <w:rsid w:val="00634730"/>
    <w:rsid w:val="00634EE8"/>
    <w:rsid w:val="00635B95"/>
    <w:rsid w:val="006371CE"/>
    <w:rsid w:val="006378FB"/>
    <w:rsid w:val="006409BD"/>
    <w:rsid w:val="006419CF"/>
    <w:rsid w:val="006430FA"/>
    <w:rsid w:val="00643C06"/>
    <w:rsid w:val="006440F4"/>
    <w:rsid w:val="00645F4D"/>
    <w:rsid w:val="00647477"/>
    <w:rsid w:val="0065150C"/>
    <w:rsid w:val="00651C1B"/>
    <w:rsid w:val="006547C3"/>
    <w:rsid w:val="00656BB7"/>
    <w:rsid w:val="006575AB"/>
    <w:rsid w:val="00660505"/>
    <w:rsid w:val="00661504"/>
    <w:rsid w:val="006634A1"/>
    <w:rsid w:val="0066360D"/>
    <w:rsid w:val="006640CA"/>
    <w:rsid w:val="0066423F"/>
    <w:rsid w:val="0066674B"/>
    <w:rsid w:val="00666A0A"/>
    <w:rsid w:val="006709BF"/>
    <w:rsid w:val="00670B90"/>
    <w:rsid w:val="00672A7E"/>
    <w:rsid w:val="00674250"/>
    <w:rsid w:val="006744F0"/>
    <w:rsid w:val="006805FE"/>
    <w:rsid w:val="00681161"/>
    <w:rsid w:val="006833CF"/>
    <w:rsid w:val="00684064"/>
    <w:rsid w:val="00684B8F"/>
    <w:rsid w:val="00684E55"/>
    <w:rsid w:val="00685514"/>
    <w:rsid w:val="006855EB"/>
    <w:rsid w:val="006916A7"/>
    <w:rsid w:val="00693951"/>
    <w:rsid w:val="00693C5C"/>
    <w:rsid w:val="00693DCF"/>
    <w:rsid w:val="00694AB2"/>
    <w:rsid w:val="00694DC5"/>
    <w:rsid w:val="00696714"/>
    <w:rsid w:val="00696CDB"/>
    <w:rsid w:val="006A0505"/>
    <w:rsid w:val="006A29C8"/>
    <w:rsid w:val="006A2E44"/>
    <w:rsid w:val="006A36BA"/>
    <w:rsid w:val="006A391F"/>
    <w:rsid w:val="006A3F6A"/>
    <w:rsid w:val="006A4F6C"/>
    <w:rsid w:val="006A5C9F"/>
    <w:rsid w:val="006A69B0"/>
    <w:rsid w:val="006A6E3D"/>
    <w:rsid w:val="006A756A"/>
    <w:rsid w:val="006B037F"/>
    <w:rsid w:val="006B0C9D"/>
    <w:rsid w:val="006B1368"/>
    <w:rsid w:val="006B3559"/>
    <w:rsid w:val="006B49AF"/>
    <w:rsid w:val="006B502D"/>
    <w:rsid w:val="006B5A3A"/>
    <w:rsid w:val="006B6CF1"/>
    <w:rsid w:val="006B7490"/>
    <w:rsid w:val="006B75B5"/>
    <w:rsid w:val="006C0B2C"/>
    <w:rsid w:val="006C2CE7"/>
    <w:rsid w:val="006C3360"/>
    <w:rsid w:val="006C5D5A"/>
    <w:rsid w:val="006C5EB9"/>
    <w:rsid w:val="006C6654"/>
    <w:rsid w:val="006C77E5"/>
    <w:rsid w:val="006D0009"/>
    <w:rsid w:val="006D0B6C"/>
    <w:rsid w:val="006D173E"/>
    <w:rsid w:val="006D20F4"/>
    <w:rsid w:val="006D30CB"/>
    <w:rsid w:val="006D3805"/>
    <w:rsid w:val="006D4D2E"/>
    <w:rsid w:val="006D4EA9"/>
    <w:rsid w:val="006D5B52"/>
    <w:rsid w:val="006D5C67"/>
    <w:rsid w:val="006D6241"/>
    <w:rsid w:val="006D7720"/>
    <w:rsid w:val="006D7BE4"/>
    <w:rsid w:val="006E079A"/>
    <w:rsid w:val="006E12A2"/>
    <w:rsid w:val="006E2FDC"/>
    <w:rsid w:val="006E3D05"/>
    <w:rsid w:val="006E43C8"/>
    <w:rsid w:val="006E476D"/>
    <w:rsid w:val="006E4B00"/>
    <w:rsid w:val="006E55C4"/>
    <w:rsid w:val="006E564D"/>
    <w:rsid w:val="006E66CE"/>
    <w:rsid w:val="006E7B99"/>
    <w:rsid w:val="006F0B52"/>
    <w:rsid w:val="006F131C"/>
    <w:rsid w:val="006F369E"/>
    <w:rsid w:val="006F476C"/>
    <w:rsid w:val="006F4A5D"/>
    <w:rsid w:val="006F5C7A"/>
    <w:rsid w:val="006F5EB7"/>
    <w:rsid w:val="006F7B76"/>
    <w:rsid w:val="007018EC"/>
    <w:rsid w:val="00702500"/>
    <w:rsid w:val="00702D40"/>
    <w:rsid w:val="007032DC"/>
    <w:rsid w:val="00704140"/>
    <w:rsid w:val="00704F95"/>
    <w:rsid w:val="007103E0"/>
    <w:rsid w:val="00712702"/>
    <w:rsid w:val="007139C5"/>
    <w:rsid w:val="00714439"/>
    <w:rsid w:val="00714F39"/>
    <w:rsid w:val="00715760"/>
    <w:rsid w:val="0072086A"/>
    <w:rsid w:val="00720B8B"/>
    <w:rsid w:val="00721638"/>
    <w:rsid w:val="00724C58"/>
    <w:rsid w:val="00725751"/>
    <w:rsid w:val="00725E2B"/>
    <w:rsid w:val="00725FAF"/>
    <w:rsid w:val="00726066"/>
    <w:rsid w:val="00726535"/>
    <w:rsid w:val="00727CCB"/>
    <w:rsid w:val="00730F9C"/>
    <w:rsid w:val="007329EF"/>
    <w:rsid w:val="00732CAD"/>
    <w:rsid w:val="007336A9"/>
    <w:rsid w:val="00733D27"/>
    <w:rsid w:val="00734B1E"/>
    <w:rsid w:val="007357C0"/>
    <w:rsid w:val="00737238"/>
    <w:rsid w:val="00737543"/>
    <w:rsid w:val="007379D0"/>
    <w:rsid w:val="007425CA"/>
    <w:rsid w:val="00742AB6"/>
    <w:rsid w:val="007436D5"/>
    <w:rsid w:val="007440D4"/>
    <w:rsid w:val="007452E9"/>
    <w:rsid w:val="00745C17"/>
    <w:rsid w:val="00746101"/>
    <w:rsid w:val="007501B1"/>
    <w:rsid w:val="00751878"/>
    <w:rsid w:val="00751F00"/>
    <w:rsid w:val="00753592"/>
    <w:rsid w:val="00753C98"/>
    <w:rsid w:val="00753F24"/>
    <w:rsid w:val="007563E6"/>
    <w:rsid w:val="00756B1E"/>
    <w:rsid w:val="0075745A"/>
    <w:rsid w:val="00761085"/>
    <w:rsid w:val="00761D75"/>
    <w:rsid w:val="00762339"/>
    <w:rsid w:val="00765385"/>
    <w:rsid w:val="00765B76"/>
    <w:rsid w:val="00766468"/>
    <w:rsid w:val="00766717"/>
    <w:rsid w:val="0076759C"/>
    <w:rsid w:val="0077077D"/>
    <w:rsid w:val="00772360"/>
    <w:rsid w:val="0077292A"/>
    <w:rsid w:val="00773C51"/>
    <w:rsid w:val="007746F9"/>
    <w:rsid w:val="007748B4"/>
    <w:rsid w:val="0077560E"/>
    <w:rsid w:val="00775693"/>
    <w:rsid w:val="00776110"/>
    <w:rsid w:val="0078031A"/>
    <w:rsid w:val="007806F9"/>
    <w:rsid w:val="00780AA5"/>
    <w:rsid w:val="00781D54"/>
    <w:rsid w:val="00782162"/>
    <w:rsid w:val="00783F8B"/>
    <w:rsid w:val="00784289"/>
    <w:rsid w:val="007844BE"/>
    <w:rsid w:val="007848D0"/>
    <w:rsid w:val="00790E7D"/>
    <w:rsid w:val="00791A1E"/>
    <w:rsid w:val="0079277C"/>
    <w:rsid w:val="00792B2A"/>
    <w:rsid w:val="00792C8A"/>
    <w:rsid w:val="00793D28"/>
    <w:rsid w:val="0079450B"/>
    <w:rsid w:val="00795393"/>
    <w:rsid w:val="00796AF0"/>
    <w:rsid w:val="00797BF9"/>
    <w:rsid w:val="00797C97"/>
    <w:rsid w:val="00797CCC"/>
    <w:rsid w:val="007A2EE4"/>
    <w:rsid w:val="007A353D"/>
    <w:rsid w:val="007A5188"/>
    <w:rsid w:val="007A519D"/>
    <w:rsid w:val="007A6AC1"/>
    <w:rsid w:val="007A6E55"/>
    <w:rsid w:val="007A739E"/>
    <w:rsid w:val="007B056E"/>
    <w:rsid w:val="007B0991"/>
    <w:rsid w:val="007B2904"/>
    <w:rsid w:val="007B2A37"/>
    <w:rsid w:val="007B39C7"/>
    <w:rsid w:val="007B429E"/>
    <w:rsid w:val="007B448D"/>
    <w:rsid w:val="007B5EE3"/>
    <w:rsid w:val="007B6F8F"/>
    <w:rsid w:val="007B740E"/>
    <w:rsid w:val="007C17EB"/>
    <w:rsid w:val="007C281A"/>
    <w:rsid w:val="007C2CAC"/>
    <w:rsid w:val="007C34D8"/>
    <w:rsid w:val="007C42D5"/>
    <w:rsid w:val="007C45EF"/>
    <w:rsid w:val="007C4889"/>
    <w:rsid w:val="007C6054"/>
    <w:rsid w:val="007D001C"/>
    <w:rsid w:val="007D0789"/>
    <w:rsid w:val="007D3034"/>
    <w:rsid w:val="007D405A"/>
    <w:rsid w:val="007D4310"/>
    <w:rsid w:val="007E00CE"/>
    <w:rsid w:val="007E036C"/>
    <w:rsid w:val="007E06F7"/>
    <w:rsid w:val="007E08EC"/>
    <w:rsid w:val="007E099F"/>
    <w:rsid w:val="007E1230"/>
    <w:rsid w:val="007E1440"/>
    <w:rsid w:val="007E1D13"/>
    <w:rsid w:val="007E1F01"/>
    <w:rsid w:val="007E22FB"/>
    <w:rsid w:val="007E3213"/>
    <w:rsid w:val="007E4737"/>
    <w:rsid w:val="007E5436"/>
    <w:rsid w:val="007E6B05"/>
    <w:rsid w:val="007E6FC7"/>
    <w:rsid w:val="007E7F66"/>
    <w:rsid w:val="007F0CA4"/>
    <w:rsid w:val="007F0D97"/>
    <w:rsid w:val="007F12AC"/>
    <w:rsid w:val="007F1B3B"/>
    <w:rsid w:val="007F2591"/>
    <w:rsid w:val="007F29DA"/>
    <w:rsid w:val="007F478A"/>
    <w:rsid w:val="007F4BE6"/>
    <w:rsid w:val="007F55E2"/>
    <w:rsid w:val="00804DEA"/>
    <w:rsid w:val="00806864"/>
    <w:rsid w:val="00806954"/>
    <w:rsid w:val="008070D8"/>
    <w:rsid w:val="0080734C"/>
    <w:rsid w:val="008074D6"/>
    <w:rsid w:val="00810403"/>
    <w:rsid w:val="008112E5"/>
    <w:rsid w:val="0081193C"/>
    <w:rsid w:val="00811D64"/>
    <w:rsid w:val="00812F41"/>
    <w:rsid w:val="0081357A"/>
    <w:rsid w:val="00815593"/>
    <w:rsid w:val="00821196"/>
    <w:rsid w:val="00822D39"/>
    <w:rsid w:val="008230E3"/>
    <w:rsid w:val="00825116"/>
    <w:rsid w:val="00825DE9"/>
    <w:rsid w:val="00827256"/>
    <w:rsid w:val="0083174D"/>
    <w:rsid w:val="00831E87"/>
    <w:rsid w:val="0083277D"/>
    <w:rsid w:val="00834314"/>
    <w:rsid w:val="00835649"/>
    <w:rsid w:val="00835B08"/>
    <w:rsid w:val="0083776C"/>
    <w:rsid w:val="008406A6"/>
    <w:rsid w:val="00842295"/>
    <w:rsid w:val="00842326"/>
    <w:rsid w:val="00842760"/>
    <w:rsid w:val="008429FC"/>
    <w:rsid w:val="00842CC8"/>
    <w:rsid w:val="00843ADC"/>
    <w:rsid w:val="0084474B"/>
    <w:rsid w:val="008458E3"/>
    <w:rsid w:val="00845F20"/>
    <w:rsid w:val="00846144"/>
    <w:rsid w:val="008471E2"/>
    <w:rsid w:val="008475A6"/>
    <w:rsid w:val="0084780B"/>
    <w:rsid w:val="00847CD2"/>
    <w:rsid w:val="00850A50"/>
    <w:rsid w:val="00850C96"/>
    <w:rsid w:val="00851EDC"/>
    <w:rsid w:val="00853429"/>
    <w:rsid w:val="008552C4"/>
    <w:rsid w:val="00855F54"/>
    <w:rsid w:val="00860DB2"/>
    <w:rsid w:val="008612F5"/>
    <w:rsid w:val="00862C44"/>
    <w:rsid w:val="00863B65"/>
    <w:rsid w:val="00863FD5"/>
    <w:rsid w:val="008646EE"/>
    <w:rsid w:val="00865CAB"/>
    <w:rsid w:val="00866C71"/>
    <w:rsid w:val="00866D42"/>
    <w:rsid w:val="00871DB6"/>
    <w:rsid w:val="00873C9C"/>
    <w:rsid w:val="008740DF"/>
    <w:rsid w:val="0087438D"/>
    <w:rsid w:val="00874718"/>
    <w:rsid w:val="008767CE"/>
    <w:rsid w:val="0087734A"/>
    <w:rsid w:val="00877AA4"/>
    <w:rsid w:val="00880B4E"/>
    <w:rsid w:val="00881F92"/>
    <w:rsid w:val="00882242"/>
    <w:rsid w:val="00883738"/>
    <w:rsid w:val="00884D1A"/>
    <w:rsid w:val="00886F3F"/>
    <w:rsid w:val="00891138"/>
    <w:rsid w:val="0089309B"/>
    <w:rsid w:val="00896469"/>
    <w:rsid w:val="00896E45"/>
    <w:rsid w:val="00896F3D"/>
    <w:rsid w:val="008A3233"/>
    <w:rsid w:val="008A4D17"/>
    <w:rsid w:val="008A5471"/>
    <w:rsid w:val="008A6B04"/>
    <w:rsid w:val="008A70C6"/>
    <w:rsid w:val="008B068A"/>
    <w:rsid w:val="008B089A"/>
    <w:rsid w:val="008B101E"/>
    <w:rsid w:val="008B1B19"/>
    <w:rsid w:val="008B26E8"/>
    <w:rsid w:val="008B34FD"/>
    <w:rsid w:val="008B3AEF"/>
    <w:rsid w:val="008B3BA5"/>
    <w:rsid w:val="008B4111"/>
    <w:rsid w:val="008B4E40"/>
    <w:rsid w:val="008B63F9"/>
    <w:rsid w:val="008B73F6"/>
    <w:rsid w:val="008B76CF"/>
    <w:rsid w:val="008B7872"/>
    <w:rsid w:val="008C0269"/>
    <w:rsid w:val="008C1BD6"/>
    <w:rsid w:val="008C298E"/>
    <w:rsid w:val="008C3436"/>
    <w:rsid w:val="008C44E9"/>
    <w:rsid w:val="008C69EB"/>
    <w:rsid w:val="008D10AA"/>
    <w:rsid w:val="008D11E1"/>
    <w:rsid w:val="008D2CAD"/>
    <w:rsid w:val="008D3F54"/>
    <w:rsid w:val="008D49F4"/>
    <w:rsid w:val="008D4F17"/>
    <w:rsid w:val="008D6BF3"/>
    <w:rsid w:val="008E04BB"/>
    <w:rsid w:val="008E051F"/>
    <w:rsid w:val="008E073C"/>
    <w:rsid w:val="008E14FD"/>
    <w:rsid w:val="008E2A00"/>
    <w:rsid w:val="008E345F"/>
    <w:rsid w:val="008E39F5"/>
    <w:rsid w:val="008E4D6B"/>
    <w:rsid w:val="008E5270"/>
    <w:rsid w:val="008E700B"/>
    <w:rsid w:val="008E7238"/>
    <w:rsid w:val="008E7E3B"/>
    <w:rsid w:val="008F0038"/>
    <w:rsid w:val="008F024C"/>
    <w:rsid w:val="008F0491"/>
    <w:rsid w:val="008F1424"/>
    <w:rsid w:val="008F172D"/>
    <w:rsid w:val="008F461C"/>
    <w:rsid w:val="008F67EE"/>
    <w:rsid w:val="008F7FAC"/>
    <w:rsid w:val="009007F2"/>
    <w:rsid w:val="00900D12"/>
    <w:rsid w:val="00901D97"/>
    <w:rsid w:val="00902B35"/>
    <w:rsid w:val="009048D3"/>
    <w:rsid w:val="0090565E"/>
    <w:rsid w:val="00907083"/>
    <w:rsid w:val="009073E7"/>
    <w:rsid w:val="00910378"/>
    <w:rsid w:val="0091145B"/>
    <w:rsid w:val="00911E7A"/>
    <w:rsid w:val="00913EFD"/>
    <w:rsid w:val="00916068"/>
    <w:rsid w:val="00921BCC"/>
    <w:rsid w:val="00921CCE"/>
    <w:rsid w:val="00923567"/>
    <w:rsid w:val="0092397C"/>
    <w:rsid w:val="00923A38"/>
    <w:rsid w:val="00924EA1"/>
    <w:rsid w:val="009252EC"/>
    <w:rsid w:val="009253AC"/>
    <w:rsid w:val="00926A00"/>
    <w:rsid w:val="00926BF7"/>
    <w:rsid w:val="00927B3A"/>
    <w:rsid w:val="009307B1"/>
    <w:rsid w:val="00930E35"/>
    <w:rsid w:val="0093195A"/>
    <w:rsid w:val="00931C9F"/>
    <w:rsid w:val="00931DC0"/>
    <w:rsid w:val="00932235"/>
    <w:rsid w:val="009323B5"/>
    <w:rsid w:val="00932863"/>
    <w:rsid w:val="009339E3"/>
    <w:rsid w:val="00935A28"/>
    <w:rsid w:val="00935AB4"/>
    <w:rsid w:val="00936437"/>
    <w:rsid w:val="00936D7C"/>
    <w:rsid w:val="00937630"/>
    <w:rsid w:val="0094118A"/>
    <w:rsid w:val="00941427"/>
    <w:rsid w:val="00941FEF"/>
    <w:rsid w:val="00944195"/>
    <w:rsid w:val="009456DA"/>
    <w:rsid w:val="0094576E"/>
    <w:rsid w:val="00945B22"/>
    <w:rsid w:val="009462DF"/>
    <w:rsid w:val="009467AA"/>
    <w:rsid w:val="00946EF5"/>
    <w:rsid w:val="00947190"/>
    <w:rsid w:val="00947FD7"/>
    <w:rsid w:val="009513A7"/>
    <w:rsid w:val="00952807"/>
    <w:rsid w:val="009530E4"/>
    <w:rsid w:val="0095311D"/>
    <w:rsid w:val="0095352F"/>
    <w:rsid w:val="009536D0"/>
    <w:rsid w:val="00953D96"/>
    <w:rsid w:val="00954708"/>
    <w:rsid w:val="0095478A"/>
    <w:rsid w:val="00954D92"/>
    <w:rsid w:val="0095531A"/>
    <w:rsid w:val="00956966"/>
    <w:rsid w:val="00956A7F"/>
    <w:rsid w:val="00957C1E"/>
    <w:rsid w:val="00960435"/>
    <w:rsid w:val="009623F8"/>
    <w:rsid w:val="00964224"/>
    <w:rsid w:val="00964299"/>
    <w:rsid w:val="00965E42"/>
    <w:rsid w:val="009718B9"/>
    <w:rsid w:val="0097227B"/>
    <w:rsid w:val="00972A47"/>
    <w:rsid w:val="00972FC3"/>
    <w:rsid w:val="00973EDE"/>
    <w:rsid w:val="00974494"/>
    <w:rsid w:val="00974D36"/>
    <w:rsid w:val="00975988"/>
    <w:rsid w:val="00977413"/>
    <w:rsid w:val="00977AD3"/>
    <w:rsid w:val="009806EC"/>
    <w:rsid w:val="009809AE"/>
    <w:rsid w:val="00981C36"/>
    <w:rsid w:val="009825E2"/>
    <w:rsid w:val="009838CB"/>
    <w:rsid w:val="00983B69"/>
    <w:rsid w:val="009846B4"/>
    <w:rsid w:val="009853B9"/>
    <w:rsid w:val="00985A38"/>
    <w:rsid w:val="00987655"/>
    <w:rsid w:val="009902FC"/>
    <w:rsid w:val="00991018"/>
    <w:rsid w:val="00992A8F"/>
    <w:rsid w:val="00993044"/>
    <w:rsid w:val="00993894"/>
    <w:rsid w:val="00993D91"/>
    <w:rsid w:val="00993E19"/>
    <w:rsid w:val="00997309"/>
    <w:rsid w:val="009977C6"/>
    <w:rsid w:val="00997A3B"/>
    <w:rsid w:val="00997FBF"/>
    <w:rsid w:val="009A0642"/>
    <w:rsid w:val="009A0DAA"/>
    <w:rsid w:val="009A14CA"/>
    <w:rsid w:val="009A549D"/>
    <w:rsid w:val="009A783E"/>
    <w:rsid w:val="009B335C"/>
    <w:rsid w:val="009B36AC"/>
    <w:rsid w:val="009B3BE2"/>
    <w:rsid w:val="009B49EC"/>
    <w:rsid w:val="009B5DD9"/>
    <w:rsid w:val="009B7C3F"/>
    <w:rsid w:val="009C045B"/>
    <w:rsid w:val="009C4343"/>
    <w:rsid w:val="009C4B25"/>
    <w:rsid w:val="009C4B63"/>
    <w:rsid w:val="009C51A2"/>
    <w:rsid w:val="009C6EBA"/>
    <w:rsid w:val="009C79F8"/>
    <w:rsid w:val="009D0117"/>
    <w:rsid w:val="009D1243"/>
    <w:rsid w:val="009D1248"/>
    <w:rsid w:val="009D167F"/>
    <w:rsid w:val="009D1953"/>
    <w:rsid w:val="009D25C4"/>
    <w:rsid w:val="009D2DC4"/>
    <w:rsid w:val="009D3336"/>
    <w:rsid w:val="009D3EA3"/>
    <w:rsid w:val="009D71C0"/>
    <w:rsid w:val="009D772A"/>
    <w:rsid w:val="009D7B39"/>
    <w:rsid w:val="009E0CE7"/>
    <w:rsid w:val="009E0FF7"/>
    <w:rsid w:val="009E1C98"/>
    <w:rsid w:val="009E2CC0"/>
    <w:rsid w:val="009E2F4A"/>
    <w:rsid w:val="009E5062"/>
    <w:rsid w:val="009E62AF"/>
    <w:rsid w:val="009E64B8"/>
    <w:rsid w:val="009F23FF"/>
    <w:rsid w:val="009F38EA"/>
    <w:rsid w:val="009F3925"/>
    <w:rsid w:val="009F4930"/>
    <w:rsid w:val="009F5380"/>
    <w:rsid w:val="009F5D4E"/>
    <w:rsid w:val="009F6303"/>
    <w:rsid w:val="009F70B4"/>
    <w:rsid w:val="009F7CE3"/>
    <w:rsid w:val="009F7D1C"/>
    <w:rsid w:val="009F7D5E"/>
    <w:rsid w:val="00A00F48"/>
    <w:rsid w:val="00A016DB"/>
    <w:rsid w:val="00A02E40"/>
    <w:rsid w:val="00A0382B"/>
    <w:rsid w:val="00A04C2D"/>
    <w:rsid w:val="00A057FB"/>
    <w:rsid w:val="00A05F10"/>
    <w:rsid w:val="00A06DBA"/>
    <w:rsid w:val="00A06EEE"/>
    <w:rsid w:val="00A07825"/>
    <w:rsid w:val="00A11E09"/>
    <w:rsid w:val="00A12359"/>
    <w:rsid w:val="00A12EAC"/>
    <w:rsid w:val="00A1353C"/>
    <w:rsid w:val="00A14704"/>
    <w:rsid w:val="00A14CDF"/>
    <w:rsid w:val="00A16729"/>
    <w:rsid w:val="00A17894"/>
    <w:rsid w:val="00A17F12"/>
    <w:rsid w:val="00A20354"/>
    <w:rsid w:val="00A20754"/>
    <w:rsid w:val="00A20B82"/>
    <w:rsid w:val="00A214A2"/>
    <w:rsid w:val="00A21978"/>
    <w:rsid w:val="00A235A8"/>
    <w:rsid w:val="00A23805"/>
    <w:rsid w:val="00A25251"/>
    <w:rsid w:val="00A2647F"/>
    <w:rsid w:val="00A307C2"/>
    <w:rsid w:val="00A310FE"/>
    <w:rsid w:val="00A311B6"/>
    <w:rsid w:val="00A3378A"/>
    <w:rsid w:val="00A3498A"/>
    <w:rsid w:val="00A36401"/>
    <w:rsid w:val="00A36768"/>
    <w:rsid w:val="00A369CD"/>
    <w:rsid w:val="00A403C4"/>
    <w:rsid w:val="00A40B1A"/>
    <w:rsid w:val="00A40B79"/>
    <w:rsid w:val="00A41C1C"/>
    <w:rsid w:val="00A428BF"/>
    <w:rsid w:val="00A43CFE"/>
    <w:rsid w:val="00A445E6"/>
    <w:rsid w:val="00A45EB4"/>
    <w:rsid w:val="00A46592"/>
    <w:rsid w:val="00A472CE"/>
    <w:rsid w:val="00A476B7"/>
    <w:rsid w:val="00A514E6"/>
    <w:rsid w:val="00A517D8"/>
    <w:rsid w:val="00A528EE"/>
    <w:rsid w:val="00A52FDF"/>
    <w:rsid w:val="00A5331B"/>
    <w:rsid w:val="00A547CA"/>
    <w:rsid w:val="00A54DF4"/>
    <w:rsid w:val="00A56363"/>
    <w:rsid w:val="00A57068"/>
    <w:rsid w:val="00A60229"/>
    <w:rsid w:val="00A6065B"/>
    <w:rsid w:val="00A618D5"/>
    <w:rsid w:val="00A62274"/>
    <w:rsid w:val="00A625C0"/>
    <w:rsid w:val="00A62F90"/>
    <w:rsid w:val="00A6330A"/>
    <w:rsid w:val="00A6384E"/>
    <w:rsid w:val="00A63A93"/>
    <w:rsid w:val="00A644C4"/>
    <w:rsid w:val="00A65F98"/>
    <w:rsid w:val="00A664FC"/>
    <w:rsid w:val="00A711BB"/>
    <w:rsid w:val="00A71B04"/>
    <w:rsid w:val="00A72AA6"/>
    <w:rsid w:val="00A74CCA"/>
    <w:rsid w:val="00A75E06"/>
    <w:rsid w:val="00A7682C"/>
    <w:rsid w:val="00A76DAC"/>
    <w:rsid w:val="00A80712"/>
    <w:rsid w:val="00A81329"/>
    <w:rsid w:val="00A8153B"/>
    <w:rsid w:val="00A8176D"/>
    <w:rsid w:val="00A81775"/>
    <w:rsid w:val="00A82462"/>
    <w:rsid w:val="00A8271B"/>
    <w:rsid w:val="00A82AEA"/>
    <w:rsid w:val="00A82E09"/>
    <w:rsid w:val="00A83485"/>
    <w:rsid w:val="00A85796"/>
    <w:rsid w:val="00A85C46"/>
    <w:rsid w:val="00A91AEF"/>
    <w:rsid w:val="00A91DB9"/>
    <w:rsid w:val="00A92DF9"/>
    <w:rsid w:val="00A92FA2"/>
    <w:rsid w:val="00A9450C"/>
    <w:rsid w:val="00A955C3"/>
    <w:rsid w:val="00A95E82"/>
    <w:rsid w:val="00A9626F"/>
    <w:rsid w:val="00A96C9A"/>
    <w:rsid w:val="00A96DDF"/>
    <w:rsid w:val="00AA1474"/>
    <w:rsid w:val="00AA2130"/>
    <w:rsid w:val="00AA2C26"/>
    <w:rsid w:val="00AA30FE"/>
    <w:rsid w:val="00AA3541"/>
    <w:rsid w:val="00AA3C4D"/>
    <w:rsid w:val="00AA4B50"/>
    <w:rsid w:val="00AA7226"/>
    <w:rsid w:val="00AA7629"/>
    <w:rsid w:val="00AB05CB"/>
    <w:rsid w:val="00AB114A"/>
    <w:rsid w:val="00AB345C"/>
    <w:rsid w:val="00AB410E"/>
    <w:rsid w:val="00AB6DCB"/>
    <w:rsid w:val="00AB6E1F"/>
    <w:rsid w:val="00AB7313"/>
    <w:rsid w:val="00AB7CD1"/>
    <w:rsid w:val="00AB7FAD"/>
    <w:rsid w:val="00AC05E4"/>
    <w:rsid w:val="00AC1AB0"/>
    <w:rsid w:val="00AC3826"/>
    <w:rsid w:val="00AC456A"/>
    <w:rsid w:val="00AC4947"/>
    <w:rsid w:val="00AC4A03"/>
    <w:rsid w:val="00AC5117"/>
    <w:rsid w:val="00AC6388"/>
    <w:rsid w:val="00AC6B4F"/>
    <w:rsid w:val="00AC6E4E"/>
    <w:rsid w:val="00AC7020"/>
    <w:rsid w:val="00AD0A4C"/>
    <w:rsid w:val="00AD1238"/>
    <w:rsid w:val="00AD218F"/>
    <w:rsid w:val="00AD4360"/>
    <w:rsid w:val="00AD5517"/>
    <w:rsid w:val="00AD588E"/>
    <w:rsid w:val="00AD5FA4"/>
    <w:rsid w:val="00AD6311"/>
    <w:rsid w:val="00AD7021"/>
    <w:rsid w:val="00AD7FEA"/>
    <w:rsid w:val="00AE00D5"/>
    <w:rsid w:val="00AE1D3E"/>
    <w:rsid w:val="00AE257A"/>
    <w:rsid w:val="00AE2B22"/>
    <w:rsid w:val="00AE4CF0"/>
    <w:rsid w:val="00AE4E29"/>
    <w:rsid w:val="00AE5947"/>
    <w:rsid w:val="00AE5DAD"/>
    <w:rsid w:val="00AE6EAF"/>
    <w:rsid w:val="00AE7188"/>
    <w:rsid w:val="00AE768D"/>
    <w:rsid w:val="00AE77F3"/>
    <w:rsid w:val="00AF070F"/>
    <w:rsid w:val="00AF0825"/>
    <w:rsid w:val="00AF13EE"/>
    <w:rsid w:val="00AF2254"/>
    <w:rsid w:val="00AF3E3F"/>
    <w:rsid w:val="00AF7142"/>
    <w:rsid w:val="00AF741B"/>
    <w:rsid w:val="00B01D3A"/>
    <w:rsid w:val="00B04E76"/>
    <w:rsid w:val="00B053B6"/>
    <w:rsid w:val="00B05955"/>
    <w:rsid w:val="00B05CAC"/>
    <w:rsid w:val="00B05DCD"/>
    <w:rsid w:val="00B05FD9"/>
    <w:rsid w:val="00B0604F"/>
    <w:rsid w:val="00B06CAD"/>
    <w:rsid w:val="00B06DEB"/>
    <w:rsid w:val="00B07CC8"/>
    <w:rsid w:val="00B10789"/>
    <w:rsid w:val="00B10CA5"/>
    <w:rsid w:val="00B128F5"/>
    <w:rsid w:val="00B13AFE"/>
    <w:rsid w:val="00B15421"/>
    <w:rsid w:val="00B15934"/>
    <w:rsid w:val="00B16261"/>
    <w:rsid w:val="00B1702B"/>
    <w:rsid w:val="00B1725C"/>
    <w:rsid w:val="00B208FF"/>
    <w:rsid w:val="00B20EB4"/>
    <w:rsid w:val="00B211AC"/>
    <w:rsid w:val="00B21F4D"/>
    <w:rsid w:val="00B225B0"/>
    <w:rsid w:val="00B22B6C"/>
    <w:rsid w:val="00B239EC"/>
    <w:rsid w:val="00B25342"/>
    <w:rsid w:val="00B25A2E"/>
    <w:rsid w:val="00B26B0E"/>
    <w:rsid w:val="00B26F60"/>
    <w:rsid w:val="00B270B7"/>
    <w:rsid w:val="00B30ECE"/>
    <w:rsid w:val="00B31CC2"/>
    <w:rsid w:val="00B3533F"/>
    <w:rsid w:val="00B35423"/>
    <w:rsid w:val="00B36FED"/>
    <w:rsid w:val="00B37734"/>
    <w:rsid w:val="00B40F10"/>
    <w:rsid w:val="00B43109"/>
    <w:rsid w:val="00B43FA5"/>
    <w:rsid w:val="00B44811"/>
    <w:rsid w:val="00B453A3"/>
    <w:rsid w:val="00B45ED8"/>
    <w:rsid w:val="00B46883"/>
    <w:rsid w:val="00B50491"/>
    <w:rsid w:val="00B53666"/>
    <w:rsid w:val="00B53CBD"/>
    <w:rsid w:val="00B54D0E"/>
    <w:rsid w:val="00B554A7"/>
    <w:rsid w:val="00B601E7"/>
    <w:rsid w:val="00B618E3"/>
    <w:rsid w:val="00B61AB3"/>
    <w:rsid w:val="00B6233E"/>
    <w:rsid w:val="00B6443E"/>
    <w:rsid w:val="00B6460A"/>
    <w:rsid w:val="00B64909"/>
    <w:rsid w:val="00B655E2"/>
    <w:rsid w:val="00B65791"/>
    <w:rsid w:val="00B65B63"/>
    <w:rsid w:val="00B65E67"/>
    <w:rsid w:val="00B671EC"/>
    <w:rsid w:val="00B709E1"/>
    <w:rsid w:val="00B71C00"/>
    <w:rsid w:val="00B73B89"/>
    <w:rsid w:val="00B73D43"/>
    <w:rsid w:val="00B748E5"/>
    <w:rsid w:val="00B749B9"/>
    <w:rsid w:val="00B761DD"/>
    <w:rsid w:val="00B76C9D"/>
    <w:rsid w:val="00B82C96"/>
    <w:rsid w:val="00B82CAB"/>
    <w:rsid w:val="00B82F6C"/>
    <w:rsid w:val="00B83056"/>
    <w:rsid w:val="00B8424B"/>
    <w:rsid w:val="00B86CAB"/>
    <w:rsid w:val="00B9140A"/>
    <w:rsid w:val="00B93023"/>
    <w:rsid w:val="00B947C8"/>
    <w:rsid w:val="00B959C7"/>
    <w:rsid w:val="00B9676D"/>
    <w:rsid w:val="00B970DA"/>
    <w:rsid w:val="00B974E3"/>
    <w:rsid w:val="00B97C1A"/>
    <w:rsid w:val="00BA076E"/>
    <w:rsid w:val="00BA0C41"/>
    <w:rsid w:val="00BA11B4"/>
    <w:rsid w:val="00BA191E"/>
    <w:rsid w:val="00BA2C14"/>
    <w:rsid w:val="00BA3AA4"/>
    <w:rsid w:val="00BA5358"/>
    <w:rsid w:val="00BA6214"/>
    <w:rsid w:val="00BA6549"/>
    <w:rsid w:val="00BB07D9"/>
    <w:rsid w:val="00BB2150"/>
    <w:rsid w:val="00BB3A66"/>
    <w:rsid w:val="00BB3C0F"/>
    <w:rsid w:val="00BB3E80"/>
    <w:rsid w:val="00BB4094"/>
    <w:rsid w:val="00BB538D"/>
    <w:rsid w:val="00BB61B5"/>
    <w:rsid w:val="00BB6450"/>
    <w:rsid w:val="00BB7C87"/>
    <w:rsid w:val="00BC21B3"/>
    <w:rsid w:val="00BC33B1"/>
    <w:rsid w:val="00BC4150"/>
    <w:rsid w:val="00BC438C"/>
    <w:rsid w:val="00BC44CB"/>
    <w:rsid w:val="00BC4CE0"/>
    <w:rsid w:val="00BC538C"/>
    <w:rsid w:val="00BC5C34"/>
    <w:rsid w:val="00BC6225"/>
    <w:rsid w:val="00BC6867"/>
    <w:rsid w:val="00BD049F"/>
    <w:rsid w:val="00BD0FAE"/>
    <w:rsid w:val="00BD15D9"/>
    <w:rsid w:val="00BD16EA"/>
    <w:rsid w:val="00BD195B"/>
    <w:rsid w:val="00BD1DCD"/>
    <w:rsid w:val="00BD372F"/>
    <w:rsid w:val="00BD4C2E"/>
    <w:rsid w:val="00BD4D77"/>
    <w:rsid w:val="00BD54CF"/>
    <w:rsid w:val="00BD5F7A"/>
    <w:rsid w:val="00BD6472"/>
    <w:rsid w:val="00BD79FA"/>
    <w:rsid w:val="00BD7C82"/>
    <w:rsid w:val="00BE14EB"/>
    <w:rsid w:val="00BE2A29"/>
    <w:rsid w:val="00BE3787"/>
    <w:rsid w:val="00BE438E"/>
    <w:rsid w:val="00BE6367"/>
    <w:rsid w:val="00BE656A"/>
    <w:rsid w:val="00BF0577"/>
    <w:rsid w:val="00BF1A30"/>
    <w:rsid w:val="00BF2AE8"/>
    <w:rsid w:val="00BF2C0D"/>
    <w:rsid w:val="00BF3C67"/>
    <w:rsid w:val="00BF6134"/>
    <w:rsid w:val="00BF6889"/>
    <w:rsid w:val="00BF71BC"/>
    <w:rsid w:val="00BF7D23"/>
    <w:rsid w:val="00C00640"/>
    <w:rsid w:val="00C00837"/>
    <w:rsid w:val="00C01331"/>
    <w:rsid w:val="00C019C1"/>
    <w:rsid w:val="00C03F64"/>
    <w:rsid w:val="00C0523D"/>
    <w:rsid w:val="00C0595D"/>
    <w:rsid w:val="00C0705D"/>
    <w:rsid w:val="00C07DBE"/>
    <w:rsid w:val="00C102AA"/>
    <w:rsid w:val="00C10D61"/>
    <w:rsid w:val="00C138A4"/>
    <w:rsid w:val="00C15D5A"/>
    <w:rsid w:val="00C1609D"/>
    <w:rsid w:val="00C1640F"/>
    <w:rsid w:val="00C16D4D"/>
    <w:rsid w:val="00C202CE"/>
    <w:rsid w:val="00C20405"/>
    <w:rsid w:val="00C20526"/>
    <w:rsid w:val="00C21B0C"/>
    <w:rsid w:val="00C22BFB"/>
    <w:rsid w:val="00C22D7D"/>
    <w:rsid w:val="00C2371B"/>
    <w:rsid w:val="00C24CD1"/>
    <w:rsid w:val="00C2543A"/>
    <w:rsid w:val="00C265DB"/>
    <w:rsid w:val="00C27920"/>
    <w:rsid w:val="00C27CCA"/>
    <w:rsid w:val="00C30FDC"/>
    <w:rsid w:val="00C319E5"/>
    <w:rsid w:val="00C33465"/>
    <w:rsid w:val="00C3383F"/>
    <w:rsid w:val="00C33E75"/>
    <w:rsid w:val="00C3407C"/>
    <w:rsid w:val="00C362FA"/>
    <w:rsid w:val="00C366A5"/>
    <w:rsid w:val="00C36BBA"/>
    <w:rsid w:val="00C42644"/>
    <w:rsid w:val="00C44F7D"/>
    <w:rsid w:val="00C4595E"/>
    <w:rsid w:val="00C4666A"/>
    <w:rsid w:val="00C46671"/>
    <w:rsid w:val="00C471A8"/>
    <w:rsid w:val="00C4725B"/>
    <w:rsid w:val="00C4766C"/>
    <w:rsid w:val="00C50E76"/>
    <w:rsid w:val="00C51A6F"/>
    <w:rsid w:val="00C51E08"/>
    <w:rsid w:val="00C52C3C"/>
    <w:rsid w:val="00C52F89"/>
    <w:rsid w:val="00C534F7"/>
    <w:rsid w:val="00C53D66"/>
    <w:rsid w:val="00C549F3"/>
    <w:rsid w:val="00C5581B"/>
    <w:rsid w:val="00C567A4"/>
    <w:rsid w:val="00C579E0"/>
    <w:rsid w:val="00C60ADE"/>
    <w:rsid w:val="00C60C74"/>
    <w:rsid w:val="00C62B13"/>
    <w:rsid w:val="00C6485E"/>
    <w:rsid w:val="00C64969"/>
    <w:rsid w:val="00C64FD5"/>
    <w:rsid w:val="00C654A4"/>
    <w:rsid w:val="00C672D9"/>
    <w:rsid w:val="00C728A2"/>
    <w:rsid w:val="00C72AC3"/>
    <w:rsid w:val="00C732E6"/>
    <w:rsid w:val="00C73B6B"/>
    <w:rsid w:val="00C75879"/>
    <w:rsid w:val="00C76C9C"/>
    <w:rsid w:val="00C76CD8"/>
    <w:rsid w:val="00C77166"/>
    <w:rsid w:val="00C813AF"/>
    <w:rsid w:val="00C8169D"/>
    <w:rsid w:val="00C8183B"/>
    <w:rsid w:val="00C8417E"/>
    <w:rsid w:val="00C84504"/>
    <w:rsid w:val="00C848E8"/>
    <w:rsid w:val="00C869A0"/>
    <w:rsid w:val="00C9034A"/>
    <w:rsid w:val="00C90404"/>
    <w:rsid w:val="00C91D29"/>
    <w:rsid w:val="00C933FF"/>
    <w:rsid w:val="00C93EFF"/>
    <w:rsid w:val="00C9483A"/>
    <w:rsid w:val="00C94CBE"/>
    <w:rsid w:val="00C959A4"/>
    <w:rsid w:val="00C959B2"/>
    <w:rsid w:val="00C96028"/>
    <w:rsid w:val="00C9678E"/>
    <w:rsid w:val="00C96B91"/>
    <w:rsid w:val="00C96C70"/>
    <w:rsid w:val="00C96DBA"/>
    <w:rsid w:val="00C97BE7"/>
    <w:rsid w:val="00CA0C17"/>
    <w:rsid w:val="00CA147C"/>
    <w:rsid w:val="00CA270F"/>
    <w:rsid w:val="00CA2D61"/>
    <w:rsid w:val="00CA4505"/>
    <w:rsid w:val="00CA4984"/>
    <w:rsid w:val="00CA6B07"/>
    <w:rsid w:val="00CA786E"/>
    <w:rsid w:val="00CB2098"/>
    <w:rsid w:val="00CB21F9"/>
    <w:rsid w:val="00CB3AEE"/>
    <w:rsid w:val="00CB5DB4"/>
    <w:rsid w:val="00CB6720"/>
    <w:rsid w:val="00CC2048"/>
    <w:rsid w:val="00CC2EAA"/>
    <w:rsid w:val="00CC437C"/>
    <w:rsid w:val="00CC61D6"/>
    <w:rsid w:val="00CD01A4"/>
    <w:rsid w:val="00CD1DFC"/>
    <w:rsid w:val="00CD2E19"/>
    <w:rsid w:val="00CD43D5"/>
    <w:rsid w:val="00CD46BE"/>
    <w:rsid w:val="00CD5993"/>
    <w:rsid w:val="00CD5DC6"/>
    <w:rsid w:val="00CD5F16"/>
    <w:rsid w:val="00CD607F"/>
    <w:rsid w:val="00CE014D"/>
    <w:rsid w:val="00CE0A18"/>
    <w:rsid w:val="00CE1D70"/>
    <w:rsid w:val="00CE219E"/>
    <w:rsid w:val="00CE29D1"/>
    <w:rsid w:val="00CE3888"/>
    <w:rsid w:val="00CE6789"/>
    <w:rsid w:val="00CE6BB2"/>
    <w:rsid w:val="00CE6BCD"/>
    <w:rsid w:val="00CE6C29"/>
    <w:rsid w:val="00CE6C30"/>
    <w:rsid w:val="00CE75EB"/>
    <w:rsid w:val="00CE7A24"/>
    <w:rsid w:val="00CE7BB2"/>
    <w:rsid w:val="00CF0AA2"/>
    <w:rsid w:val="00CF0E74"/>
    <w:rsid w:val="00CF1D13"/>
    <w:rsid w:val="00CF2AAF"/>
    <w:rsid w:val="00CF2CC4"/>
    <w:rsid w:val="00CF3108"/>
    <w:rsid w:val="00CF4C03"/>
    <w:rsid w:val="00CF53C4"/>
    <w:rsid w:val="00CF5865"/>
    <w:rsid w:val="00CF5C7D"/>
    <w:rsid w:val="00CF608D"/>
    <w:rsid w:val="00D0204F"/>
    <w:rsid w:val="00D025FD"/>
    <w:rsid w:val="00D03672"/>
    <w:rsid w:val="00D04C74"/>
    <w:rsid w:val="00D04E37"/>
    <w:rsid w:val="00D05142"/>
    <w:rsid w:val="00D05833"/>
    <w:rsid w:val="00D130AC"/>
    <w:rsid w:val="00D13208"/>
    <w:rsid w:val="00D14AA7"/>
    <w:rsid w:val="00D2002C"/>
    <w:rsid w:val="00D200E4"/>
    <w:rsid w:val="00D2066C"/>
    <w:rsid w:val="00D20987"/>
    <w:rsid w:val="00D21DAE"/>
    <w:rsid w:val="00D223FC"/>
    <w:rsid w:val="00D2357A"/>
    <w:rsid w:val="00D23CEA"/>
    <w:rsid w:val="00D23F23"/>
    <w:rsid w:val="00D2435C"/>
    <w:rsid w:val="00D24B2A"/>
    <w:rsid w:val="00D2556D"/>
    <w:rsid w:val="00D26B5E"/>
    <w:rsid w:val="00D27C7E"/>
    <w:rsid w:val="00D30449"/>
    <w:rsid w:val="00D30A91"/>
    <w:rsid w:val="00D31097"/>
    <w:rsid w:val="00D31384"/>
    <w:rsid w:val="00D3138D"/>
    <w:rsid w:val="00D31D41"/>
    <w:rsid w:val="00D33655"/>
    <w:rsid w:val="00D349FB"/>
    <w:rsid w:val="00D3622D"/>
    <w:rsid w:val="00D37850"/>
    <w:rsid w:val="00D378A8"/>
    <w:rsid w:val="00D40C33"/>
    <w:rsid w:val="00D41FAC"/>
    <w:rsid w:val="00D42DF9"/>
    <w:rsid w:val="00D43616"/>
    <w:rsid w:val="00D44A03"/>
    <w:rsid w:val="00D46340"/>
    <w:rsid w:val="00D50894"/>
    <w:rsid w:val="00D5200A"/>
    <w:rsid w:val="00D526E4"/>
    <w:rsid w:val="00D52C18"/>
    <w:rsid w:val="00D530DB"/>
    <w:rsid w:val="00D54731"/>
    <w:rsid w:val="00D55AB1"/>
    <w:rsid w:val="00D55C23"/>
    <w:rsid w:val="00D55F9E"/>
    <w:rsid w:val="00D56232"/>
    <w:rsid w:val="00D5780E"/>
    <w:rsid w:val="00D578F7"/>
    <w:rsid w:val="00D6180B"/>
    <w:rsid w:val="00D61FB8"/>
    <w:rsid w:val="00D63010"/>
    <w:rsid w:val="00D653F1"/>
    <w:rsid w:val="00D6576F"/>
    <w:rsid w:val="00D6780F"/>
    <w:rsid w:val="00D70753"/>
    <w:rsid w:val="00D7141F"/>
    <w:rsid w:val="00D71580"/>
    <w:rsid w:val="00D74385"/>
    <w:rsid w:val="00D7465C"/>
    <w:rsid w:val="00D74C0D"/>
    <w:rsid w:val="00D757BA"/>
    <w:rsid w:val="00D762DC"/>
    <w:rsid w:val="00D8139D"/>
    <w:rsid w:val="00D822DD"/>
    <w:rsid w:val="00D8282B"/>
    <w:rsid w:val="00D828E5"/>
    <w:rsid w:val="00D84F6A"/>
    <w:rsid w:val="00D876AC"/>
    <w:rsid w:val="00D909B9"/>
    <w:rsid w:val="00D913F3"/>
    <w:rsid w:val="00D91859"/>
    <w:rsid w:val="00D925A0"/>
    <w:rsid w:val="00D93637"/>
    <w:rsid w:val="00D9415A"/>
    <w:rsid w:val="00D95363"/>
    <w:rsid w:val="00D96728"/>
    <w:rsid w:val="00D97CBB"/>
    <w:rsid w:val="00DA1D93"/>
    <w:rsid w:val="00DA1E7E"/>
    <w:rsid w:val="00DA2892"/>
    <w:rsid w:val="00DA3653"/>
    <w:rsid w:val="00DA3DD6"/>
    <w:rsid w:val="00DA5C52"/>
    <w:rsid w:val="00DA6E38"/>
    <w:rsid w:val="00DA79AE"/>
    <w:rsid w:val="00DB0482"/>
    <w:rsid w:val="00DB0C1C"/>
    <w:rsid w:val="00DB1E94"/>
    <w:rsid w:val="00DB278F"/>
    <w:rsid w:val="00DB27B5"/>
    <w:rsid w:val="00DB2F59"/>
    <w:rsid w:val="00DB3B03"/>
    <w:rsid w:val="00DB4BDE"/>
    <w:rsid w:val="00DB5185"/>
    <w:rsid w:val="00DB5CA2"/>
    <w:rsid w:val="00DB6A6E"/>
    <w:rsid w:val="00DB72C9"/>
    <w:rsid w:val="00DB733A"/>
    <w:rsid w:val="00DB7FD5"/>
    <w:rsid w:val="00DC231A"/>
    <w:rsid w:val="00DC340E"/>
    <w:rsid w:val="00DC34B3"/>
    <w:rsid w:val="00DC5CD9"/>
    <w:rsid w:val="00DD1C1A"/>
    <w:rsid w:val="00DD2AC7"/>
    <w:rsid w:val="00DD32F6"/>
    <w:rsid w:val="00DD4C87"/>
    <w:rsid w:val="00DD537A"/>
    <w:rsid w:val="00DD5784"/>
    <w:rsid w:val="00DE01E3"/>
    <w:rsid w:val="00DE1CF2"/>
    <w:rsid w:val="00DE2876"/>
    <w:rsid w:val="00DE3E85"/>
    <w:rsid w:val="00DE47CE"/>
    <w:rsid w:val="00DE7D72"/>
    <w:rsid w:val="00DF00BB"/>
    <w:rsid w:val="00DF0EE5"/>
    <w:rsid w:val="00DF0F96"/>
    <w:rsid w:val="00DF1B46"/>
    <w:rsid w:val="00DF31DC"/>
    <w:rsid w:val="00DF350D"/>
    <w:rsid w:val="00DF38A7"/>
    <w:rsid w:val="00DF3E0B"/>
    <w:rsid w:val="00DF4565"/>
    <w:rsid w:val="00DF485F"/>
    <w:rsid w:val="00DF59A6"/>
    <w:rsid w:val="00DF6E19"/>
    <w:rsid w:val="00DF7ED8"/>
    <w:rsid w:val="00E00BA2"/>
    <w:rsid w:val="00E01AF7"/>
    <w:rsid w:val="00E01C0B"/>
    <w:rsid w:val="00E01FCF"/>
    <w:rsid w:val="00E038F1"/>
    <w:rsid w:val="00E04C78"/>
    <w:rsid w:val="00E05857"/>
    <w:rsid w:val="00E06409"/>
    <w:rsid w:val="00E0659A"/>
    <w:rsid w:val="00E065E8"/>
    <w:rsid w:val="00E07190"/>
    <w:rsid w:val="00E07412"/>
    <w:rsid w:val="00E07AA9"/>
    <w:rsid w:val="00E07F42"/>
    <w:rsid w:val="00E10D94"/>
    <w:rsid w:val="00E10F0F"/>
    <w:rsid w:val="00E11037"/>
    <w:rsid w:val="00E11E2E"/>
    <w:rsid w:val="00E130A1"/>
    <w:rsid w:val="00E13FB9"/>
    <w:rsid w:val="00E14355"/>
    <w:rsid w:val="00E14DEE"/>
    <w:rsid w:val="00E1543D"/>
    <w:rsid w:val="00E154B4"/>
    <w:rsid w:val="00E1614B"/>
    <w:rsid w:val="00E170A6"/>
    <w:rsid w:val="00E20B03"/>
    <w:rsid w:val="00E21065"/>
    <w:rsid w:val="00E2124E"/>
    <w:rsid w:val="00E21ACE"/>
    <w:rsid w:val="00E21C4E"/>
    <w:rsid w:val="00E231A9"/>
    <w:rsid w:val="00E23948"/>
    <w:rsid w:val="00E2505E"/>
    <w:rsid w:val="00E25706"/>
    <w:rsid w:val="00E30438"/>
    <w:rsid w:val="00E3146E"/>
    <w:rsid w:val="00E31BE5"/>
    <w:rsid w:val="00E334E8"/>
    <w:rsid w:val="00E34C33"/>
    <w:rsid w:val="00E35621"/>
    <w:rsid w:val="00E3619E"/>
    <w:rsid w:val="00E41223"/>
    <w:rsid w:val="00E413CB"/>
    <w:rsid w:val="00E41622"/>
    <w:rsid w:val="00E418AF"/>
    <w:rsid w:val="00E41A46"/>
    <w:rsid w:val="00E42807"/>
    <w:rsid w:val="00E43F0A"/>
    <w:rsid w:val="00E44A6C"/>
    <w:rsid w:val="00E45B12"/>
    <w:rsid w:val="00E47C2F"/>
    <w:rsid w:val="00E51914"/>
    <w:rsid w:val="00E52C7A"/>
    <w:rsid w:val="00E538E9"/>
    <w:rsid w:val="00E53B5C"/>
    <w:rsid w:val="00E5438E"/>
    <w:rsid w:val="00E54B95"/>
    <w:rsid w:val="00E578E2"/>
    <w:rsid w:val="00E604F0"/>
    <w:rsid w:val="00E60A1D"/>
    <w:rsid w:val="00E613EB"/>
    <w:rsid w:val="00E61564"/>
    <w:rsid w:val="00E62999"/>
    <w:rsid w:val="00E64A0E"/>
    <w:rsid w:val="00E651A7"/>
    <w:rsid w:val="00E655B4"/>
    <w:rsid w:val="00E659D7"/>
    <w:rsid w:val="00E659FD"/>
    <w:rsid w:val="00E67BEF"/>
    <w:rsid w:val="00E70AB8"/>
    <w:rsid w:val="00E70CE2"/>
    <w:rsid w:val="00E71583"/>
    <w:rsid w:val="00E735B2"/>
    <w:rsid w:val="00E75381"/>
    <w:rsid w:val="00E75BAF"/>
    <w:rsid w:val="00E768D5"/>
    <w:rsid w:val="00E805D0"/>
    <w:rsid w:val="00E80F19"/>
    <w:rsid w:val="00E81CCB"/>
    <w:rsid w:val="00E821AC"/>
    <w:rsid w:val="00E82498"/>
    <w:rsid w:val="00E8279D"/>
    <w:rsid w:val="00E828E5"/>
    <w:rsid w:val="00E834EA"/>
    <w:rsid w:val="00E834FB"/>
    <w:rsid w:val="00E83DA8"/>
    <w:rsid w:val="00E851D3"/>
    <w:rsid w:val="00E85519"/>
    <w:rsid w:val="00E868B1"/>
    <w:rsid w:val="00E8731E"/>
    <w:rsid w:val="00E90DAB"/>
    <w:rsid w:val="00E91F43"/>
    <w:rsid w:val="00E928C9"/>
    <w:rsid w:val="00E93A39"/>
    <w:rsid w:val="00E93C95"/>
    <w:rsid w:val="00E944A4"/>
    <w:rsid w:val="00E94C82"/>
    <w:rsid w:val="00E95603"/>
    <w:rsid w:val="00E96046"/>
    <w:rsid w:val="00EA041F"/>
    <w:rsid w:val="00EA09FC"/>
    <w:rsid w:val="00EA1401"/>
    <w:rsid w:val="00EA1737"/>
    <w:rsid w:val="00EA19F1"/>
    <w:rsid w:val="00EA3DEF"/>
    <w:rsid w:val="00EA5784"/>
    <w:rsid w:val="00EA5A29"/>
    <w:rsid w:val="00EA6EDD"/>
    <w:rsid w:val="00EB1A02"/>
    <w:rsid w:val="00EB22B0"/>
    <w:rsid w:val="00EB2BF8"/>
    <w:rsid w:val="00EB331A"/>
    <w:rsid w:val="00EB3814"/>
    <w:rsid w:val="00EB4477"/>
    <w:rsid w:val="00EB4954"/>
    <w:rsid w:val="00EB52CE"/>
    <w:rsid w:val="00EB5A1B"/>
    <w:rsid w:val="00EB6808"/>
    <w:rsid w:val="00EB76AC"/>
    <w:rsid w:val="00EB7C5F"/>
    <w:rsid w:val="00EC5CDA"/>
    <w:rsid w:val="00EC6FDE"/>
    <w:rsid w:val="00EC7176"/>
    <w:rsid w:val="00ED0368"/>
    <w:rsid w:val="00ED0905"/>
    <w:rsid w:val="00ED1958"/>
    <w:rsid w:val="00ED2883"/>
    <w:rsid w:val="00ED31B2"/>
    <w:rsid w:val="00ED46A0"/>
    <w:rsid w:val="00EE06C8"/>
    <w:rsid w:val="00EE1930"/>
    <w:rsid w:val="00EE246C"/>
    <w:rsid w:val="00EE32BF"/>
    <w:rsid w:val="00EE42A7"/>
    <w:rsid w:val="00EE4504"/>
    <w:rsid w:val="00EE4DDF"/>
    <w:rsid w:val="00EE5082"/>
    <w:rsid w:val="00EE7E2B"/>
    <w:rsid w:val="00EF0A3A"/>
    <w:rsid w:val="00EF10DC"/>
    <w:rsid w:val="00EF3B33"/>
    <w:rsid w:val="00EF3B9C"/>
    <w:rsid w:val="00EF47D6"/>
    <w:rsid w:val="00EF4C78"/>
    <w:rsid w:val="00EF6D42"/>
    <w:rsid w:val="00F03C5E"/>
    <w:rsid w:val="00F0493D"/>
    <w:rsid w:val="00F04EA8"/>
    <w:rsid w:val="00F05062"/>
    <w:rsid w:val="00F0517F"/>
    <w:rsid w:val="00F06555"/>
    <w:rsid w:val="00F07121"/>
    <w:rsid w:val="00F10292"/>
    <w:rsid w:val="00F10F0F"/>
    <w:rsid w:val="00F11F0E"/>
    <w:rsid w:val="00F1251C"/>
    <w:rsid w:val="00F12D98"/>
    <w:rsid w:val="00F12E5E"/>
    <w:rsid w:val="00F13213"/>
    <w:rsid w:val="00F17692"/>
    <w:rsid w:val="00F20B81"/>
    <w:rsid w:val="00F224D6"/>
    <w:rsid w:val="00F226A9"/>
    <w:rsid w:val="00F2346E"/>
    <w:rsid w:val="00F235D5"/>
    <w:rsid w:val="00F2368C"/>
    <w:rsid w:val="00F2404A"/>
    <w:rsid w:val="00F244AE"/>
    <w:rsid w:val="00F275FA"/>
    <w:rsid w:val="00F279B0"/>
    <w:rsid w:val="00F3230C"/>
    <w:rsid w:val="00F32A55"/>
    <w:rsid w:val="00F332F9"/>
    <w:rsid w:val="00F337CC"/>
    <w:rsid w:val="00F33D1B"/>
    <w:rsid w:val="00F37A10"/>
    <w:rsid w:val="00F4011B"/>
    <w:rsid w:val="00F404B8"/>
    <w:rsid w:val="00F419AD"/>
    <w:rsid w:val="00F42080"/>
    <w:rsid w:val="00F42460"/>
    <w:rsid w:val="00F435DD"/>
    <w:rsid w:val="00F43F77"/>
    <w:rsid w:val="00F44479"/>
    <w:rsid w:val="00F44792"/>
    <w:rsid w:val="00F46574"/>
    <w:rsid w:val="00F4698C"/>
    <w:rsid w:val="00F47941"/>
    <w:rsid w:val="00F513E6"/>
    <w:rsid w:val="00F51A58"/>
    <w:rsid w:val="00F51AF4"/>
    <w:rsid w:val="00F52D7A"/>
    <w:rsid w:val="00F52E2F"/>
    <w:rsid w:val="00F531FC"/>
    <w:rsid w:val="00F54105"/>
    <w:rsid w:val="00F55DAF"/>
    <w:rsid w:val="00F57270"/>
    <w:rsid w:val="00F578E6"/>
    <w:rsid w:val="00F613EE"/>
    <w:rsid w:val="00F624D3"/>
    <w:rsid w:val="00F6315F"/>
    <w:rsid w:val="00F63FD5"/>
    <w:rsid w:val="00F65970"/>
    <w:rsid w:val="00F66753"/>
    <w:rsid w:val="00F66D09"/>
    <w:rsid w:val="00F66EBD"/>
    <w:rsid w:val="00F70E23"/>
    <w:rsid w:val="00F72638"/>
    <w:rsid w:val="00F7401C"/>
    <w:rsid w:val="00F74360"/>
    <w:rsid w:val="00F75AFF"/>
    <w:rsid w:val="00F75D8C"/>
    <w:rsid w:val="00F762A7"/>
    <w:rsid w:val="00F76305"/>
    <w:rsid w:val="00F76362"/>
    <w:rsid w:val="00F763E4"/>
    <w:rsid w:val="00F7779D"/>
    <w:rsid w:val="00F77F73"/>
    <w:rsid w:val="00F80176"/>
    <w:rsid w:val="00F815B5"/>
    <w:rsid w:val="00F82619"/>
    <w:rsid w:val="00F829B8"/>
    <w:rsid w:val="00F83435"/>
    <w:rsid w:val="00F856C1"/>
    <w:rsid w:val="00F85C48"/>
    <w:rsid w:val="00F8635C"/>
    <w:rsid w:val="00F86CC5"/>
    <w:rsid w:val="00F87C1B"/>
    <w:rsid w:val="00F90102"/>
    <w:rsid w:val="00F90AE4"/>
    <w:rsid w:val="00F9180C"/>
    <w:rsid w:val="00F922AC"/>
    <w:rsid w:val="00F943E4"/>
    <w:rsid w:val="00F9463A"/>
    <w:rsid w:val="00F94BE1"/>
    <w:rsid w:val="00F9561B"/>
    <w:rsid w:val="00F9568B"/>
    <w:rsid w:val="00F95A25"/>
    <w:rsid w:val="00F966AD"/>
    <w:rsid w:val="00F97145"/>
    <w:rsid w:val="00FA0022"/>
    <w:rsid w:val="00FA01F5"/>
    <w:rsid w:val="00FA0F92"/>
    <w:rsid w:val="00FA2408"/>
    <w:rsid w:val="00FA2D80"/>
    <w:rsid w:val="00FA2F83"/>
    <w:rsid w:val="00FA62AD"/>
    <w:rsid w:val="00FA62AE"/>
    <w:rsid w:val="00FA6A3C"/>
    <w:rsid w:val="00FA7B80"/>
    <w:rsid w:val="00FB116F"/>
    <w:rsid w:val="00FB118A"/>
    <w:rsid w:val="00FB123D"/>
    <w:rsid w:val="00FB173C"/>
    <w:rsid w:val="00FB2270"/>
    <w:rsid w:val="00FB22BB"/>
    <w:rsid w:val="00FB2CD7"/>
    <w:rsid w:val="00FB3B3F"/>
    <w:rsid w:val="00FB47EF"/>
    <w:rsid w:val="00FB5CA9"/>
    <w:rsid w:val="00FB60AC"/>
    <w:rsid w:val="00FB6712"/>
    <w:rsid w:val="00FB67C9"/>
    <w:rsid w:val="00FB702E"/>
    <w:rsid w:val="00FB7C48"/>
    <w:rsid w:val="00FC1566"/>
    <w:rsid w:val="00FC1600"/>
    <w:rsid w:val="00FC1AAC"/>
    <w:rsid w:val="00FC1CEA"/>
    <w:rsid w:val="00FC30C8"/>
    <w:rsid w:val="00FC3E6E"/>
    <w:rsid w:val="00FC425F"/>
    <w:rsid w:val="00FC4836"/>
    <w:rsid w:val="00FC5A94"/>
    <w:rsid w:val="00FC6F3F"/>
    <w:rsid w:val="00FC7DFD"/>
    <w:rsid w:val="00FD0014"/>
    <w:rsid w:val="00FD0213"/>
    <w:rsid w:val="00FD03B0"/>
    <w:rsid w:val="00FD507E"/>
    <w:rsid w:val="00FD7743"/>
    <w:rsid w:val="00FE08C0"/>
    <w:rsid w:val="00FE0C52"/>
    <w:rsid w:val="00FE1533"/>
    <w:rsid w:val="00FE18FF"/>
    <w:rsid w:val="00FE1E5C"/>
    <w:rsid w:val="00FE2654"/>
    <w:rsid w:val="00FE286F"/>
    <w:rsid w:val="00FE28B2"/>
    <w:rsid w:val="00FE2E77"/>
    <w:rsid w:val="00FE5A04"/>
    <w:rsid w:val="00FE6525"/>
    <w:rsid w:val="00FE68A6"/>
    <w:rsid w:val="00FF06C8"/>
    <w:rsid w:val="00FF0CA4"/>
    <w:rsid w:val="00FF0CCC"/>
    <w:rsid w:val="00FF1FDE"/>
    <w:rsid w:val="00FF26D1"/>
    <w:rsid w:val="00FF2E47"/>
    <w:rsid w:val="00FF2ED8"/>
    <w:rsid w:val="00FF2F60"/>
    <w:rsid w:val="00FF37F1"/>
    <w:rsid w:val="00FF52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27B"/>
    <w:rPr>
      <w:sz w:val="24"/>
      <w:szCs w:val="24"/>
      <w:lang w:eastAsia="en-US"/>
    </w:rPr>
  </w:style>
  <w:style w:type="paragraph" w:styleId="Titolo1">
    <w:name w:val="heading 1"/>
    <w:basedOn w:val="Normale"/>
    <w:next w:val="Normale"/>
    <w:link w:val="Titolo1Carattere"/>
    <w:qFormat/>
    <w:rsid w:val="007E1230"/>
    <w:pPr>
      <w:keepNext/>
      <w:keepLines/>
      <w:numPr>
        <w:numId w:val="3"/>
      </w:numPr>
      <w:spacing w:before="480"/>
      <w:outlineLvl w:val="0"/>
    </w:pPr>
    <w:rPr>
      <w:rFonts w:ascii="Times New Roman" w:eastAsia="Times New Roman" w:hAnsi="Times New Roman"/>
      <w:b/>
      <w:bCs/>
    </w:rPr>
  </w:style>
  <w:style w:type="paragraph" w:styleId="Titolo2">
    <w:name w:val="heading 2"/>
    <w:basedOn w:val="Normale"/>
    <w:next w:val="Normale"/>
    <w:link w:val="Titolo2Carattere"/>
    <w:qFormat/>
    <w:rsid w:val="007E1230"/>
    <w:pPr>
      <w:keepNext/>
      <w:keepLines/>
      <w:numPr>
        <w:ilvl w:val="1"/>
        <w:numId w:val="3"/>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3"/>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3"/>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3"/>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3"/>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3"/>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3"/>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651C1B"/>
    <w:pPr>
      <w:tabs>
        <w:tab w:val="left" w:pos="332"/>
        <w:tab w:val="right" w:pos="9622"/>
      </w:tabs>
      <w:spacing w:before="240" w:after="120"/>
    </w:pPr>
    <w:rPr>
      <w:b/>
      <w:bCs/>
      <w:caps/>
      <w:sz w:val="22"/>
      <w:szCs w:val="22"/>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4"/>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qFormat/>
    <w:rsid w:val="00E25706"/>
    <w:rPr>
      <w:rFonts w:ascii="Times New Roman" w:hAnsi="Times New Roman" w:cs="Times New Roman" w:hint="default"/>
      <w:b/>
      <w:bCs/>
    </w:rPr>
  </w:style>
  <w:style w:type="paragraph" w:styleId="NormaleWeb">
    <w:name w:val="Normal (Web)"/>
    <w:basedOn w:val="Normale"/>
    <w:uiPriority w:val="99"/>
    <w:semiHidden/>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5"/>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6"/>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7"/>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8"/>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character" w:customStyle="1" w:styleId="Menzionenonrisolta2">
    <w:name w:val="Menzione non risolta2"/>
    <w:basedOn w:val="Carpredefinitoparagrafo"/>
    <w:uiPriority w:val="99"/>
    <w:semiHidden/>
    <w:unhideWhenUsed/>
    <w:rsid w:val="00F1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279723114">
      <w:bodyDiv w:val="1"/>
      <w:marLeft w:val="0"/>
      <w:marRight w:val="0"/>
      <w:marTop w:val="0"/>
      <w:marBottom w:val="0"/>
      <w:divBdr>
        <w:top w:val="none" w:sz="0" w:space="0" w:color="auto"/>
        <w:left w:val="none" w:sz="0" w:space="0" w:color="auto"/>
        <w:bottom w:val="none" w:sz="0" w:space="0" w:color="auto"/>
        <w:right w:val="none" w:sz="0" w:space="0" w:color="auto"/>
      </w:divBdr>
      <w:divsChild>
        <w:div w:id="2107845717">
          <w:marLeft w:val="0"/>
          <w:marRight w:val="0"/>
          <w:marTop w:val="0"/>
          <w:marBottom w:val="0"/>
          <w:divBdr>
            <w:top w:val="none" w:sz="0" w:space="0" w:color="auto"/>
            <w:left w:val="none" w:sz="0" w:space="0" w:color="auto"/>
            <w:bottom w:val="none" w:sz="0" w:space="0" w:color="auto"/>
            <w:right w:val="none" w:sz="0" w:space="0" w:color="auto"/>
          </w:divBdr>
        </w:div>
        <w:div w:id="1134326339">
          <w:marLeft w:val="0"/>
          <w:marRight w:val="0"/>
          <w:marTop w:val="0"/>
          <w:marBottom w:val="0"/>
          <w:divBdr>
            <w:top w:val="none" w:sz="0" w:space="0" w:color="auto"/>
            <w:left w:val="none" w:sz="0" w:space="0" w:color="auto"/>
            <w:bottom w:val="none" w:sz="0" w:space="0" w:color="auto"/>
            <w:right w:val="none" w:sz="0" w:space="0" w:color="auto"/>
          </w:divBdr>
        </w:div>
        <w:div w:id="1806042082">
          <w:marLeft w:val="0"/>
          <w:marRight w:val="0"/>
          <w:marTop w:val="0"/>
          <w:marBottom w:val="0"/>
          <w:divBdr>
            <w:top w:val="none" w:sz="0" w:space="0" w:color="auto"/>
            <w:left w:val="none" w:sz="0" w:space="0" w:color="auto"/>
            <w:bottom w:val="none" w:sz="0" w:space="0" w:color="auto"/>
            <w:right w:val="none" w:sz="0" w:space="0" w:color="auto"/>
          </w:divBdr>
          <w:divsChild>
            <w:div w:id="3562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490803072">
      <w:bodyDiv w:val="1"/>
      <w:marLeft w:val="0"/>
      <w:marRight w:val="0"/>
      <w:marTop w:val="0"/>
      <w:marBottom w:val="0"/>
      <w:divBdr>
        <w:top w:val="none" w:sz="0" w:space="0" w:color="auto"/>
        <w:left w:val="none" w:sz="0" w:space="0" w:color="auto"/>
        <w:bottom w:val="none" w:sz="0" w:space="0" w:color="auto"/>
        <w:right w:val="none" w:sz="0" w:space="0" w:color="auto"/>
      </w:divBdr>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489562875">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sChild>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1361590860">
          <w:marLeft w:val="547"/>
          <w:marRight w:val="0"/>
          <w:marTop w:val="86"/>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5794048">
          <w:marLeft w:val="1166"/>
          <w:marRight w:val="0"/>
          <w:marTop w:val="77"/>
          <w:marBottom w:val="120"/>
          <w:divBdr>
            <w:top w:val="none" w:sz="0" w:space="0" w:color="auto"/>
            <w:left w:val="none" w:sz="0" w:space="0" w:color="auto"/>
            <w:bottom w:val="none" w:sz="0" w:space="0" w:color="auto"/>
            <w:right w:val="none" w:sz="0" w:space="0" w:color="auto"/>
          </w:divBdr>
        </w:div>
      </w:divsChild>
    </w:div>
    <w:div w:id="1442068617">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085956943">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1517383904">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280308841">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587568027">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937904814">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356933434">
          <w:marLeft w:val="547"/>
          <w:marRight w:val="0"/>
          <w:marTop w:val="96"/>
          <w:marBottom w:val="0"/>
          <w:divBdr>
            <w:top w:val="none" w:sz="0" w:space="0" w:color="auto"/>
            <w:left w:val="none" w:sz="0" w:space="0" w:color="auto"/>
            <w:bottom w:val="none" w:sz="0" w:space="0" w:color="auto"/>
            <w:right w:val="none" w:sz="0" w:space="0" w:color="auto"/>
          </w:divBdr>
        </w:div>
        <w:div w:id="292831349">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mailto:rigenerazioneurbana.fl@interno.it" TargetMode="External"/><Relationship Id="rId7" Type="http://schemas.openxmlformats.org/officeDocument/2006/relationships/endnotes" Target="endnotes.xml"/><Relationship Id="rId12" Type="http://schemas.openxmlformats.org/officeDocument/2006/relationships/hyperlink" Target="mailto:rigenerazioneurbana.fl@interno.i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rgs.mef.gov.it/VERSIONE-I/circolari/2022/circolare_n_33_2022/" TargetMode="External"/><Relationship Id="rId20" Type="http://schemas.openxmlformats.org/officeDocument/2006/relationships/hyperlink" Target="https://eur02.safelinks.protection.outlook.com/?url=https%3A%2F%2Fitaliadomani.gov.it%2Fit%2FInterventi%2Fdnsh.html&amp;data=05%7C01%7Cannarita.ippoliti.eut%40mef.gov.it%7Cae06b42e09ba4ba9e92f08da9ca11307%7Ca7cc9c7eb24743fdac8a83d8fe99ac09%7C0%7C0%7C637994512864824549%7CUnknown%7CTWFpbGZsb3d8eyJWIjoiMC4wLjAwMDAiLCJQIjoiV2luMzIiLCJBTiI6Ik1haWwiLCJXVCI6Mn0%3D%7C3000%7C%7C%7C&amp;sdata=%2FK8%2B9W%2BCCfN6IGCT0vsKyZ7HzQ1%2BapIFIcbnPgUv2N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enerazioneurbana.fl@interno.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rgs.mef.gov.it/VERSIONE-I/circolari/2022/circolare_n_33_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249F74-E6A4-4AA9-B633-1562B4C4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9288</Words>
  <Characters>52942</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62106</CharactersWithSpaces>
  <SharedDoc>false</SharedDoc>
  <HLinks>
    <vt:vector size="438" baseType="variant">
      <vt:variant>
        <vt:i4>4587647</vt:i4>
      </vt:variant>
      <vt:variant>
        <vt:i4>393</vt:i4>
      </vt:variant>
      <vt:variant>
        <vt:i4>0</vt:i4>
      </vt:variant>
      <vt:variant>
        <vt:i4>5</vt:i4>
      </vt:variant>
      <vt:variant>
        <vt:lpwstr>https://delfi.agenziacoesione.gov.it/</vt:lpwstr>
      </vt:variant>
      <vt:variant>
        <vt:lpwstr/>
      </vt:variant>
      <vt:variant>
        <vt:i4>4587647</vt:i4>
      </vt:variant>
      <vt:variant>
        <vt:i4>390</vt:i4>
      </vt:variant>
      <vt:variant>
        <vt:i4>0</vt:i4>
      </vt:variant>
      <vt:variant>
        <vt:i4>5</vt:i4>
      </vt:variant>
      <vt:variant>
        <vt:lpwstr>https://delfi.agenziacoesione.gov.it/</vt:lpwstr>
      </vt:variant>
      <vt:variant>
        <vt:lpwstr/>
      </vt:variant>
      <vt:variant>
        <vt:i4>3997747</vt:i4>
      </vt:variant>
      <vt:variant>
        <vt:i4>384</vt:i4>
      </vt:variant>
      <vt:variant>
        <vt:i4>0</vt:i4>
      </vt:variant>
      <vt:variant>
        <vt:i4>5</vt:i4>
      </vt:variant>
      <vt:variant>
        <vt:lpwstr>mailto:comunicazione.pongov14-20@agenziacoesione.gov.it</vt:lpwstr>
      </vt:variant>
      <vt:variant>
        <vt:lpwstr/>
      </vt:variant>
      <vt:variant>
        <vt:i4>3997747</vt:i4>
      </vt:variant>
      <vt:variant>
        <vt:i4>381</vt:i4>
      </vt:variant>
      <vt:variant>
        <vt:i4>0</vt:i4>
      </vt:variant>
      <vt:variant>
        <vt:i4>5</vt:i4>
      </vt:variant>
      <vt:variant>
        <vt:lpwstr>mailto:comunicazione.pongov14-20@agenziacoesione.gov.it</vt:lpwstr>
      </vt:variant>
      <vt:variant>
        <vt:lpwstr/>
      </vt:variant>
      <vt:variant>
        <vt:i4>589894</vt:i4>
      </vt:variant>
      <vt:variant>
        <vt:i4>378</vt:i4>
      </vt:variant>
      <vt:variant>
        <vt:i4>0</vt:i4>
      </vt:variant>
      <vt:variant>
        <vt:i4>5</vt:i4>
      </vt:variant>
      <vt:variant>
        <vt:lpwstr>http://www.pongovernance1420.gov.it/</vt:lpwstr>
      </vt:variant>
      <vt:variant>
        <vt:lpwstr/>
      </vt:variant>
      <vt:variant>
        <vt:i4>2818106</vt:i4>
      </vt:variant>
      <vt:variant>
        <vt:i4>375</vt:i4>
      </vt:variant>
      <vt:variant>
        <vt:i4>0</vt:i4>
      </vt:variant>
      <vt:variant>
        <vt:i4>5</vt:i4>
      </vt:variant>
      <vt:variant>
        <vt:lpwstr>http://www.bosettiegatti.eu/info/norme/statali/2016_0050.htm</vt:lpwstr>
      </vt:variant>
      <vt:variant>
        <vt:lpwstr>Allegato_III</vt:lpwstr>
      </vt:variant>
      <vt:variant>
        <vt:i4>4718658</vt:i4>
      </vt:variant>
      <vt:variant>
        <vt:i4>372</vt:i4>
      </vt:variant>
      <vt:variant>
        <vt:i4>0</vt:i4>
      </vt:variant>
      <vt:variant>
        <vt:i4>5</vt:i4>
      </vt:variant>
      <vt:variant>
        <vt:lpwstr>mailto:adg.pongov14-20@agenziacoesione.gov.it</vt:lpwstr>
      </vt:variant>
      <vt:variant>
        <vt:lpwstr/>
      </vt:variant>
      <vt:variant>
        <vt:i4>5242950</vt:i4>
      </vt:variant>
      <vt:variant>
        <vt:i4>369</vt:i4>
      </vt:variant>
      <vt:variant>
        <vt:i4>0</vt:i4>
      </vt:variant>
      <vt:variant>
        <vt:i4>5</vt:i4>
      </vt:variant>
      <vt:variant>
        <vt:lpwstr>http://cupweb.tesoro.it/</vt:lpwstr>
      </vt:variant>
      <vt:variant>
        <vt:lpwstr/>
      </vt:variant>
      <vt:variant>
        <vt:i4>5242950</vt:i4>
      </vt:variant>
      <vt:variant>
        <vt:i4>366</vt:i4>
      </vt:variant>
      <vt:variant>
        <vt:i4>0</vt:i4>
      </vt:variant>
      <vt:variant>
        <vt:i4>5</vt:i4>
      </vt:variant>
      <vt:variant>
        <vt:lpwstr>http://cupweb.tesoro.it/</vt:lpwstr>
      </vt:variant>
      <vt:variant>
        <vt:lpwstr/>
      </vt:variant>
      <vt:variant>
        <vt:i4>5177395</vt:i4>
      </vt:variant>
      <vt:variant>
        <vt:i4>363</vt:i4>
      </vt:variant>
      <vt:variant>
        <vt:i4>0</vt:i4>
      </vt:variant>
      <vt:variant>
        <vt:i4>5</vt:i4>
      </vt:variant>
      <vt:variant>
        <vt:lpwstr>http://www.pariopportunita.gov.it/images/stories/nuova_norm_comunitaria/dir_2006_54_ce.pdf</vt:lpwstr>
      </vt:variant>
      <vt:variant>
        <vt:lpwstr/>
      </vt:variant>
      <vt:variant>
        <vt:i4>1441801</vt:i4>
      </vt:variant>
      <vt:variant>
        <vt:i4>356</vt:i4>
      </vt:variant>
      <vt:variant>
        <vt:i4>0</vt:i4>
      </vt:variant>
      <vt:variant>
        <vt:i4>5</vt:i4>
      </vt:variant>
      <vt:variant>
        <vt:lpwstr/>
      </vt:variant>
      <vt:variant>
        <vt:lpwstr>_Toc471997683</vt:lpwstr>
      </vt:variant>
      <vt:variant>
        <vt:i4>1441800</vt:i4>
      </vt:variant>
      <vt:variant>
        <vt:i4>350</vt:i4>
      </vt:variant>
      <vt:variant>
        <vt:i4>0</vt:i4>
      </vt:variant>
      <vt:variant>
        <vt:i4>5</vt:i4>
      </vt:variant>
      <vt:variant>
        <vt:lpwstr/>
      </vt:variant>
      <vt:variant>
        <vt:lpwstr>_Toc471997682</vt:lpwstr>
      </vt:variant>
      <vt:variant>
        <vt:i4>1441803</vt:i4>
      </vt:variant>
      <vt:variant>
        <vt:i4>344</vt:i4>
      </vt:variant>
      <vt:variant>
        <vt:i4>0</vt:i4>
      </vt:variant>
      <vt:variant>
        <vt:i4>5</vt:i4>
      </vt:variant>
      <vt:variant>
        <vt:lpwstr/>
      </vt:variant>
      <vt:variant>
        <vt:lpwstr>_Toc471997681</vt:lpwstr>
      </vt:variant>
      <vt:variant>
        <vt:i4>1441802</vt:i4>
      </vt:variant>
      <vt:variant>
        <vt:i4>338</vt:i4>
      </vt:variant>
      <vt:variant>
        <vt:i4>0</vt:i4>
      </vt:variant>
      <vt:variant>
        <vt:i4>5</vt:i4>
      </vt:variant>
      <vt:variant>
        <vt:lpwstr/>
      </vt:variant>
      <vt:variant>
        <vt:lpwstr>_Toc471997680</vt:lpwstr>
      </vt:variant>
      <vt:variant>
        <vt:i4>1638403</vt:i4>
      </vt:variant>
      <vt:variant>
        <vt:i4>332</vt:i4>
      </vt:variant>
      <vt:variant>
        <vt:i4>0</vt:i4>
      </vt:variant>
      <vt:variant>
        <vt:i4>5</vt:i4>
      </vt:variant>
      <vt:variant>
        <vt:lpwstr/>
      </vt:variant>
      <vt:variant>
        <vt:lpwstr>_Toc471997679</vt:lpwstr>
      </vt:variant>
      <vt:variant>
        <vt:i4>1638402</vt:i4>
      </vt:variant>
      <vt:variant>
        <vt:i4>326</vt:i4>
      </vt:variant>
      <vt:variant>
        <vt:i4>0</vt:i4>
      </vt:variant>
      <vt:variant>
        <vt:i4>5</vt:i4>
      </vt:variant>
      <vt:variant>
        <vt:lpwstr/>
      </vt:variant>
      <vt:variant>
        <vt:lpwstr>_Toc471997678</vt:lpwstr>
      </vt:variant>
      <vt:variant>
        <vt:i4>1638413</vt:i4>
      </vt:variant>
      <vt:variant>
        <vt:i4>320</vt:i4>
      </vt:variant>
      <vt:variant>
        <vt:i4>0</vt:i4>
      </vt:variant>
      <vt:variant>
        <vt:i4>5</vt:i4>
      </vt:variant>
      <vt:variant>
        <vt:lpwstr/>
      </vt:variant>
      <vt:variant>
        <vt:lpwstr>_Toc471997677</vt:lpwstr>
      </vt:variant>
      <vt:variant>
        <vt:i4>1572876</vt:i4>
      </vt:variant>
      <vt:variant>
        <vt:i4>314</vt:i4>
      </vt:variant>
      <vt:variant>
        <vt:i4>0</vt:i4>
      </vt:variant>
      <vt:variant>
        <vt:i4>5</vt:i4>
      </vt:variant>
      <vt:variant>
        <vt:lpwstr/>
      </vt:variant>
      <vt:variant>
        <vt:lpwstr>_Toc471997666</vt:lpwstr>
      </vt:variant>
      <vt:variant>
        <vt:i4>1572879</vt:i4>
      </vt:variant>
      <vt:variant>
        <vt:i4>308</vt:i4>
      </vt:variant>
      <vt:variant>
        <vt:i4>0</vt:i4>
      </vt:variant>
      <vt:variant>
        <vt:i4>5</vt:i4>
      </vt:variant>
      <vt:variant>
        <vt:lpwstr/>
      </vt:variant>
      <vt:variant>
        <vt:lpwstr>_Toc471997665</vt:lpwstr>
      </vt:variant>
      <vt:variant>
        <vt:i4>1572878</vt:i4>
      </vt:variant>
      <vt:variant>
        <vt:i4>302</vt:i4>
      </vt:variant>
      <vt:variant>
        <vt:i4>0</vt:i4>
      </vt:variant>
      <vt:variant>
        <vt:i4>5</vt:i4>
      </vt:variant>
      <vt:variant>
        <vt:lpwstr/>
      </vt:variant>
      <vt:variant>
        <vt:lpwstr>_Toc471997664</vt:lpwstr>
      </vt:variant>
      <vt:variant>
        <vt:i4>1572873</vt:i4>
      </vt:variant>
      <vt:variant>
        <vt:i4>296</vt:i4>
      </vt:variant>
      <vt:variant>
        <vt:i4>0</vt:i4>
      </vt:variant>
      <vt:variant>
        <vt:i4>5</vt:i4>
      </vt:variant>
      <vt:variant>
        <vt:lpwstr/>
      </vt:variant>
      <vt:variant>
        <vt:lpwstr>_Toc471997663</vt:lpwstr>
      </vt:variant>
      <vt:variant>
        <vt:i4>1572872</vt:i4>
      </vt:variant>
      <vt:variant>
        <vt:i4>290</vt:i4>
      </vt:variant>
      <vt:variant>
        <vt:i4>0</vt:i4>
      </vt:variant>
      <vt:variant>
        <vt:i4>5</vt:i4>
      </vt:variant>
      <vt:variant>
        <vt:lpwstr/>
      </vt:variant>
      <vt:variant>
        <vt:lpwstr>_Toc471997662</vt:lpwstr>
      </vt:variant>
      <vt:variant>
        <vt:i4>1572875</vt:i4>
      </vt:variant>
      <vt:variant>
        <vt:i4>284</vt:i4>
      </vt:variant>
      <vt:variant>
        <vt:i4>0</vt:i4>
      </vt:variant>
      <vt:variant>
        <vt:i4>5</vt:i4>
      </vt:variant>
      <vt:variant>
        <vt:lpwstr/>
      </vt:variant>
      <vt:variant>
        <vt:lpwstr>_Toc471997661</vt:lpwstr>
      </vt:variant>
      <vt:variant>
        <vt:i4>1572874</vt:i4>
      </vt:variant>
      <vt:variant>
        <vt:i4>278</vt:i4>
      </vt:variant>
      <vt:variant>
        <vt:i4>0</vt:i4>
      </vt:variant>
      <vt:variant>
        <vt:i4>5</vt:i4>
      </vt:variant>
      <vt:variant>
        <vt:lpwstr/>
      </vt:variant>
      <vt:variant>
        <vt:lpwstr>_Toc471997660</vt:lpwstr>
      </vt:variant>
      <vt:variant>
        <vt:i4>1769475</vt:i4>
      </vt:variant>
      <vt:variant>
        <vt:i4>272</vt:i4>
      </vt:variant>
      <vt:variant>
        <vt:i4>0</vt:i4>
      </vt:variant>
      <vt:variant>
        <vt:i4>5</vt:i4>
      </vt:variant>
      <vt:variant>
        <vt:lpwstr/>
      </vt:variant>
      <vt:variant>
        <vt:lpwstr>_Toc471997659</vt:lpwstr>
      </vt:variant>
      <vt:variant>
        <vt:i4>1769474</vt:i4>
      </vt:variant>
      <vt:variant>
        <vt:i4>266</vt:i4>
      </vt:variant>
      <vt:variant>
        <vt:i4>0</vt:i4>
      </vt:variant>
      <vt:variant>
        <vt:i4>5</vt:i4>
      </vt:variant>
      <vt:variant>
        <vt:lpwstr/>
      </vt:variant>
      <vt:variant>
        <vt:lpwstr>_Toc471997658</vt:lpwstr>
      </vt:variant>
      <vt:variant>
        <vt:i4>1769485</vt:i4>
      </vt:variant>
      <vt:variant>
        <vt:i4>260</vt:i4>
      </vt:variant>
      <vt:variant>
        <vt:i4>0</vt:i4>
      </vt:variant>
      <vt:variant>
        <vt:i4>5</vt:i4>
      </vt:variant>
      <vt:variant>
        <vt:lpwstr/>
      </vt:variant>
      <vt:variant>
        <vt:lpwstr>_Toc471997657</vt:lpwstr>
      </vt:variant>
      <vt:variant>
        <vt:i4>1769484</vt:i4>
      </vt:variant>
      <vt:variant>
        <vt:i4>254</vt:i4>
      </vt:variant>
      <vt:variant>
        <vt:i4>0</vt:i4>
      </vt:variant>
      <vt:variant>
        <vt:i4>5</vt:i4>
      </vt:variant>
      <vt:variant>
        <vt:lpwstr/>
      </vt:variant>
      <vt:variant>
        <vt:lpwstr>_Toc471997656</vt:lpwstr>
      </vt:variant>
      <vt:variant>
        <vt:i4>1769487</vt:i4>
      </vt:variant>
      <vt:variant>
        <vt:i4>248</vt:i4>
      </vt:variant>
      <vt:variant>
        <vt:i4>0</vt:i4>
      </vt:variant>
      <vt:variant>
        <vt:i4>5</vt:i4>
      </vt:variant>
      <vt:variant>
        <vt:lpwstr/>
      </vt:variant>
      <vt:variant>
        <vt:lpwstr>_Toc471997655</vt:lpwstr>
      </vt:variant>
      <vt:variant>
        <vt:i4>1769486</vt:i4>
      </vt:variant>
      <vt:variant>
        <vt:i4>242</vt:i4>
      </vt:variant>
      <vt:variant>
        <vt:i4>0</vt:i4>
      </vt:variant>
      <vt:variant>
        <vt:i4>5</vt:i4>
      </vt:variant>
      <vt:variant>
        <vt:lpwstr/>
      </vt:variant>
      <vt:variant>
        <vt:lpwstr>_Toc471997654</vt:lpwstr>
      </vt:variant>
      <vt:variant>
        <vt:i4>1769481</vt:i4>
      </vt:variant>
      <vt:variant>
        <vt:i4>236</vt:i4>
      </vt:variant>
      <vt:variant>
        <vt:i4>0</vt:i4>
      </vt:variant>
      <vt:variant>
        <vt:i4>5</vt:i4>
      </vt:variant>
      <vt:variant>
        <vt:lpwstr/>
      </vt:variant>
      <vt:variant>
        <vt:lpwstr>_Toc471997653</vt:lpwstr>
      </vt:variant>
      <vt:variant>
        <vt:i4>1769480</vt:i4>
      </vt:variant>
      <vt:variant>
        <vt:i4>230</vt:i4>
      </vt:variant>
      <vt:variant>
        <vt:i4>0</vt:i4>
      </vt:variant>
      <vt:variant>
        <vt:i4>5</vt:i4>
      </vt:variant>
      <vt:variant>
        <vt:lpwstr/>
      </vt:variant>
      <vt:variant>
        <vt:lpwstr>_Toc471997652</vt:lpwstr>
      </vt:variant>
      <vt:variant>
        <vt:i4>1769483</vt:i4>
      </vt:variant>
      <vt:variant>
        <vt:i4>224</vt:i4>
      </vt:variant>
      <vt:variant>
        <vt:i4>0</vt:i4>
      </vt:variant>
      <vt:variant>
        <vt:i4>5</vt:i4>
      </vt:variant>
      <vt:variant>
        <vt:lpwstr/>
      </vt:variant>
      <vt:variant>
        <vt:lpwstr>_Toc471997651</vt:lpwstr>
      </vt:variant>
      <vt:variant>
        <vt:i4>1769482</vt:i4>
      </vt:variant>
      <vt:variant>
        <vt:i4>218</vt:i4>
      </vt:variant>
      <vt:variant>
        <vt:i4>0</vt:i4>
      </vt:variant>
      <vt:variant>
        <vt:i4>5</vt:i4>
      </vt:variant>
      <vt:variant>
        <vt:lpwstr/>
      </vt:variant>
      <vt:variant>
        <vt:lpwstr>_Toc471997650</vt:lpwstr>
      </vt:variant>
      <vt:variant>
        <vt:i4>1703939</vt:i4>
      </vt:variant>
      <vt:variant>
        <vt:i4>212</vt:i4>
      </vt:variant>
      <vt:variant>
        <vt:i4>0</vt:i4>
      </vt:variant>
      <vt:variant>
        <vt:i4>5</vt:i4>
      </vt:variant>
      <vt:variant>
        <vt:lpwstr/>
      </vt:variant>
      <vt:variant>
        <vt:lpwstr>_Toc471997649</vt:lpwstr>
      </vt:variant>
      <vt:variant>
        <vt:i4>1703938</vt:i4>
      </vt:variant>
      <vt:variant>
        <vt:i4>206</vt:i4>
      </vt:variant>
      <vt:variant>
        <vt:i4>0</vt:i4>
      </vt:variant>
      <vt:variant>
        <vt:i4>5</vt:i4>
      </vt:variant>
      <vt:variant>
        <vt:lpwstr/>
      </vt:variant>
      <vt:variant>
        <vt:lpwstr>_Toc471997648</vt:lpwstr>
      </vt:variant>
      <vt:variant>
        <vt:i4>1703949</vt:i4>
      </vt:variant>
      <vt:variant>
        <vt:i4>200</vt:i4>
      </vt:variant>
      <vt:variant>
        <vt:i4>0</vt:i4>
      </vt:variant>
      <vt:variant>
        <vt:i4>5</vt:i4>
      </vt:variant>
      <vt:variant>
        <vt:lpwstr/>
      </vt:variant>
      <vt:variant>
        <vt:lpwstr>_Toc471997647</vt:lpwstr>
      </vt:variant>
      <vt:variant>
        <vt:i4>1703948</vt:i4>
      </vt:variant>
      <vt:variant>
        <vt:i4>194</vt:i4>
      </vt:variant>
      <vt:variant>
        <vt:i4>0</vt:i4>
      </vt:variant>
      <vt:variant>
        <vt:i4>5</vt:i4>
      </vt:variant>
      <vt:variant>
        <vt:lpwstr/>
      </vt:variant>
      <vt:variant>
        <vt:lpwstr>_Toc471997646</vt:lpwstr>
      </vt:variant>
      <vt:variant>
        <vt:i4>1703951</vt:i4>
      </vt:variant>
      <vt:variant>
        <vt:i4>188</vt:i4>
      </vt:variant>
      <vt:variant>
        <vt:i4>0</vt:i4>
      </vt:variant>
      <vt:variant>
        <vt:i4>5</vt:i4>
      </vt:variant>
      <vt:variant>
        <vt:lpwstr/>
      </vt:variant>
      <vt:variant>
        <vt:lpwstr>_Toc471997645</vt:lpwstr>
      </vt:variant>
      <vt:variant>
        <vt:i4>1703950</vt:i4>
      </vt:variant>
      <vt:variant>
        <vt:i4>182</vt:i4>
      </vt:variant>
      <vt:variant>
        <vt:i4>0</vt:i4>
      </vt:variant>
      <vt:variant>
        <vt:i4>5</vt:i4>
      </vt:variant>
      <vt:variant>
        <vt:lpwstr/>
      </vt:variant>
      <vt:variant>
        <vt:lpwstr>_Toc471997644</vt:lpwstr>
      </vt:variant>
      <vt:variant>
        <vt:i4>1703945</vt:i4>
      </vt:variant>
      <vt:variant>
        <vt:i4>176</vt:i4>
      </vt:variant>
      <vt:variant>
        <vt:i4>0</vt:i4>
      </vt:variant>
      <vt:variant>
        <vt:i4>5</vt:i4>
      </vt:variant>
      <vt:variant>
        <vt:lpwstr/>
      </vt:variant>
      <vt:variant>
        <vt:lpwstr>_Toc471997643</vt:lpwstr>
      </vt:variant>
      <vt:variant>
        <vt:i4>1703944</vt:i4>
      </vt:variant>
      <vt:variant>
        <vt:i4>170</vt:i4>
      </vt:variant>
      <vt:variant>
        <vt:i4>0</vt:i4>
      </vt:variant>
      <vt:variant>
        <vt:i4>5</vt:i4>
      </vt:variant>
      <vt:variant>
        <vt:lpwstr/>
      </vt:variant>
      <vt:variant>
        <vt:lpwstr>_Toc471997642</vt:lpwstr>
      </vt:variant>
      <vt:variant>
        <vt:i4>1703947</vt:i4>
      </vt:variant>
      <vt:variant>
        <vt:i4>164</vt:i4>
      </vt:variant>
      <vt:variant>
        <vt:i4>0</vt:i4>
      </vt:variant>
      <vt:variant>
        <vt:i4>5</vt:i4>
      </vt:variant>
      <vt:variant>
        <vt:lpwstr/>
      </vt:variant>
      <vt:variant>
        <vt:lpwstr>_Toc471997641</vt:lpwstr>
      </vt:variant>
      <vt:variant>
        <vt:i4>1703946</vt:i4>
      </vt:variant>
      <vt:variant>
        <vt:i4>158</vt:i4>
      </vt:variant>
      <vt:variant>
        <vt:i4>0</vt:i4>
      </vt:variant>
      <vt:variant>
        <vt:i4>5</vt:i4>
      </vt:variant>
      <vt:variant>
        <vt:lpwstr/>
      </vt:variant>
      <vt:variant>
        <vt:lpwstr>_Toc471997640</vt:lpwstr>
      </vt:variant>
      <vt:variant>
        <vt:i4>1900547</vt:i4>
      </vt:variant>
      <vt:variant>
        <vt:i4>152</vt:i4>
      </vt:variant>
      <vt:variant>
        <vt:i4>0</vt:i4>
      </vt:variant>
      <vt:variant>
        <vt:i4>5</vt:i4>
      </vt:variant>
      <vt:variant>
        <vt:lpwstr/>
      </vt:variant>
      <vt:variant>
        <vt:lpwstr>_Toc471997639</vt:lpwstr>
      </vt:variant>
      <vt:variant>
        <vt:i4>1900546</vt:i4>
      </vt:variant>
      <vt:variant>
        <vt:i4>146</vt:i4>
      </vt:variant>
      <vt:variant>
        <vt:i4>0</vt:i4>
      </vt:variant>
      <vt:variant>
        <vt:i4>5</vt:i4>
      </vt:variant>
      <vt:variant>
        <vt:lpwstr/>
      </vt:variant>
      <vt:variant>
        <vt:lpwstr>_Toc471997638</vt:lpwstr>
      </vt:variant>
      <vt:variant>
        <vt:i4>1900557</vt:i4>
      </vt:variant>
      <vt:variant>
        <vt:i4>140</vt:i4>
      </vt:variant>
      <vt:variant>
        <vt:i4>0</vt:i4>
      </vt:variant>
      <vt:variant>
        <vt:i4>5</vt:i4>
      </vt:variant>
      <vt:variant>
        <vt:lpwstr/>
      </vt:variant>
      <vt:variant>
        <vt:lpwstr>_Toc471997637</vt:lpwstr>
      </vt:variant>
      <vt:variant>
        <vt:i4>1900556</vt:i4>
      </vt:variant>
      <vt:variant>
        <vt:i4>134</vt:i4>
      </vt:variant>
      <vt:variant>
        <vt:i4>0</vt:i4>
      </vt:variant>
      <vt:variant>
        <vt:i4>5</vt:i4>
      </vt:variant>
      <vt:variant>
        <vt:lpwstr/>
      </vt:variant>
      <vt:variant>
        <vt:lpwstr>_Toc471997636</vt:lpwstr>
      </vt:variant>
      <vt:variant>
        <vt:i4>1835020</vt:i4>
      </vt:variant>
      <vt:variant>
        <vt:i4>128</vt:i4>
      </vt:variant>
      <vt:variant>
        <vt:i4>0</vt:i4>
      </vt:variant>
      <vt:variant>
        <vt:i4>5</vt:i4>
      </vt:variant>
      <vt:variant>
        <vt:lpwstr/>
      </vt:variant>
      <vt:variant>
        <vt:lpwstr>_Toc471997626</vt:lpwstr>
      </vt:variant>
      <vt:variant>
        <vt:i4>1835023</vt:i4>
      </vt:variant>
      <vt:variant>
        <vt:i4>122</vt:i4>
      </vt:variant>
      <vt:variant>
        <vt:i4>0</vt:i4>
      </vt:variant>
      <vt:variant>
        <vt:i4>5</vt:i4>
      </vt:variant>
      <vt:variant>
        <vt:lpwstr/>
      </vt:variant>
      <vt:variant>
        <vt:lpwstr>_Toc471997625</vt:lpwstr>
      </vt:variant>
      <vt:variant>
        <vt:i4>1835022</vt:i4>
      </vt:variant>
      <vt:variant>
        <vt:i4>116</vt:i4>
      </vt:variant>
      <vt:variant>
        <vt:i4>0</vt:i4>
      </vt:variant>
      <vt:variant>
        <vt:i4>5</vt:i4>
      </vt:variant>
      <vt:variant>
        <vt:lpwstr/>
      </vt:variant>
      <vt:variant>
        <vt:lpwstr>_Toc471997624</vt:lpwstr>
      </vt:variant>
      <vt:variant>
        <vt:i4>1835017</vt:i4>
      </vt:variant>
      <vt:variant>
        <vt:i4>110</vt:i4>
      </vt:variant>
      <vt:variant>
        <vt:i4>0</vt:i4>
      </vt:variant>
      <vt:variant>
        <vt:i4>5</vt:i4>
      </vt:variant>
      <vt:variant>
        <vt:lpwstr/>
      </vt:variant>
      <vt:variant>
        <vt:lpwstr>_Toc471997623</vt:lpwstr>
      </vt:variant>
      <vt:variant>
        <vt:i4>1835016</vt:i4>
      </vt:variant>
      <vt:variant>
        <vt:i4>104</vt:i4>
      </vt:variant>
      <vt:variant>
        <vt:i4>0</vt:i4>
      </vt:variant>
      <vt:variant>
        <vt:i4>5</vt:i4>
      </vt:variant>
      <vt:variant>
        <vt:lpwstr/>
      </vt:variant>
      <vt:variant>
        <vt:lpwstr>_Toc471997622</vt:lpwstr>
      </vt:variant>
      <vt:variant>
        <vt:i4>1835019</vt:i4>
      </vt:variant>
      <vt:variant>
        <vt:i4>98</vt:i4>
      </vt:variant>
      <vt:variant>
        <vt:i4>0</vt:i4>
      </vt:variant>
      <vt:variant>
        <vt:i4>5</vt:i4>
      </vt:variant>
      <vt:variant>
        <vt:lpwstr/>
      </vt:variant>
      <vt:variant>
        <vt:lpwstr>_Toc471997621</vt:lpwstr>
      </vt:variant>
      <vt:variant>
        <vt:i4>1835018</vt:i4>
      </vt:variant>
      <vt:variant>
        <vt:i4>92</vt:i4>
      </vt:variant>
      <vt:variant>
        <vt:i4>0</vt:i4>
      </vt:variant>
      <vt:variant>
        <vt:i4>5</vt:i4>
      </vt:variant>
      <vt:variant>
        <vt:lpwstr/>
      </vt:variant>
      <vt:variant>
        <vt:lpwstr>_Toc471997620</vt:lpwstr>
      </vt:variant>
      <vt:variant>
        <vt:i4>2031619</vt:i4>
      </vt:variant>
      <vt:variant>
        <vt:i4>86</vt:i4>
      </vt:variant>
      <vt:variant>
        <vt:i4>0</vt:i4>
      </vt:variant>
      <vt:variant>
        <vt:i4>5</vt:i4>
      </vt:variant>
      <vt:variant>
        <vt:lpwstr/>
      </vt:variant>
      <vt:variant>
        <vt:lpwstr>_Toc471997619</vt:lpwstr>
      </vt:variant>
      <vt:variant>
        <vt:i4>2031630</vt:i4>
      </vt:variant>
      <vt:variant>
        <vt:i4>80</vt:i4>
      </vt:variant>
      <vt:variant>
        <vt:i4>0</vt:i4>
      </vt:variant>
      <vt:variant>
        <vt:i4>5</vt:i4>
      </vt:variant>
      <vt:variant>
        <vt:lpwstr/>
      </vt:variant>
      <vt:variant>
        <vt:lpwstr>_Toc471997614</vt:lpwstr>
      </vt:variant>
      <vt:variant>
        <vt:i4>2031625</vt:i4>
      </vt:variant>
      <vt:variant>
        <vt:i4>74</vt:i4>
      </vt:variant>
      <vt:variant>
        <vt:i4>0</vt:i4>
      </vt:variant>
      <vt:variant>
        <vt:i4>5</vt:i4>
      </vt:variant>
      <vt:variant>
        <vt:lpwstr/>
      </vt:variant>
      <vt:variant>
        <vt:lpwstr>_Toc471997613</vt:lpwstr>
      </vt:variant>
      <vt:variant>
        <vt:i4>2031624</vt:i4>
      </vt:variant>
      <vt:variant>
        <vt:i4>68</vt:i4>
      </vt:variant>
      <vt:variant>
        <vt:i4>0</vt:i4>
      </vt:variant>
      <vt:variant>
        <vt:i4>5</vt:i4>
      </vt:variant>
      <vt:variant>
        <vt:lpwstr/>
      </vt:variant>
      <vt:variant>
        <vt:lpwstr>_Toc471997612</vt:lpwstr>
      </vt:variant>
      <vt:variant>
        <vt:i4>2031627</vt:i4>
      </vt:variant>
      <vt:variant>
        <vt:i4>62</vt:i4>
      </vt:variant>
      <vt:variant>
        <vt:i4>0</vt:i4>
      </vt:variant>
      <vt:variant>
        <vt:i4>5</vt:i4>
      </vt:variant>
      <vt:variant>
        <vt:lpwstr/>
      </vt:variant>
      <vt:variant>
        <vt:lpwstr>_Toc471997611</vt:lpwstr>
      </vt:variant>
      <vt:variant>
        <vt:i4>2031626</vt:i4>
      </vt:variant>
      <vt:variant>
        <vt:i4>56</vt:i4>
      </vt:variant>
      <vt:variant>
        <vt:i4>0</vt:i4>
      </vt:variant>
      <vt:variant>
        <vt:i4>5</vt:i4>
      </vt:variant>
      <vt:variant>
        <vt:lpwstr/>
      </vt:variant>
      <vt:variant>
        <vt:lpwstr>_Toc471997610</vt:lpwstr>
      </vt:variant>
      <vt:variant>
        <vt:i4>1966083</vt:i4>
      </vt:variant>
      <vt:variant>
        <vt:i4>50</vt:i4>
      </vt:variant>
      <vt:variant>
        <vt:i4>0</vt:i4>
      </vt:variant>
      <vt:variant>
        <vt:i4>5</vt:i4>
      </vt:variant>
      <vt:variant>
        <vt:lpwstr/>
      </vt:variant>
      <vt:variant>
        <vt:lpwstr>_Toc471997609</vt:lpwstr>
      </vt:variant>
      <vt:variant>
        <vt:i4>1966082</vt:i4>
      </vt:variant>
      <vt:variant>
        <vt:i4>44</vt:i4>
      </vt:variant>
      <vt:variant>
        <vt:i4>0</vt:i4>
      </vt:variant>
      <vt:variant>
        <vt:i4>5</vt:i4>
      </vt:variant>
      <vt:variant>
        <vt:lpwstr/>
      </vt:variant>
      <vt:variant>
        <vt:lpwstr>_Toc471997608</vt:lpwstr>
      </vt:variant>
      <vt:variant>
        <vt:i4>1966093</vt:i4>
      </vt:variant>
      <vt:variant>
        <vt:i4>38</vt:i4>
      </vt:variant>
      <vt:variant>
        <vt:i4>0</vt:i4>
      </vt:variant>
      <vt:variant>
        <vt:i4>5</vt:i4>
      </vt:variant>
      <vt:variant>
        <vt:lpwstr/>
      </vt:variant>
      <vt:variant>
        <vt:lpwstr>_Toc471997607</vt:lpwstr>
      </vt:variant>
      <vt:variant>
        <vt:i4>1966092</vt:i4>
      </vt:variant>
      <vt:variant>
        <vt:i4>32</vt:i4>
      </vt:variant>
      <vt:variant>
        <vt:i4>0</vt:i4>
      </vt:variant>
      <vt:variant>
        <vt:i4>5</vt:i4>
      </vt:variant>
      <vt:variant>
        <vt:lpwstr/>
      </vt:variant>
      <vt:variant>
        <vt:lpwstr>_Toc471997606</vt:lpwstr>
      </vt:variant>
      <vt:variant>
        <vt:i4>1966095</vt:i4>
      </vt:variant>
      <vt:variant>
        <vt:i4>26</vt:i4>
      </vt:variant>
      <vt:variant>
        <vt:i4>0</vt:i4>
      </vt:variant>
      <vt:variant>
        <vt:i4>5</vt:i4>
      </vt:variant>
      <vt:variant>
        <vt:lpwstr/>
      </vt:variant>
      <vt:variant>
        <vt:lpwstr>_Toc471997605</vt:lpwstr>
      </vt:variant>
      <vt:variant>
        <vt:i4>1966094</vt:i4>
      </vt:variant>
      <vt:variant>
        <vt:i4>20</vt:i4>
      </vt:variant>
      <vt:variant>
        <vt:i4>0</vt:i4>
      </vt:variant>
      <vt:variant>
        <vt:i4>5</vt:i4>
      </vt:variant>
      <vt:variant>
        <vt:lpwstr/>
      </vt:variant>
      <vt:variant>
        <vt:lpwstr>_Toc471997604</vt:lpwstr>
      </vt:variant>
      <vt:variant>
        <vt:i4>1966089</vt:i4>
      </vt:variant>
      <vt:variant>
        <vt:i4>14</vt:i4>
      </vt:variant>
      <vt:variant>
        <vt:i4>0</vt:i4>
      </vt:variant>
      <vt:variant>
        <vt:i4>5</vt:i4>
      </vt:variant>
      <vt:variant>
        <vt:lpwstr/>
      </vt:variant>
      <vt:variant>
        <vt:lpwstr>_Toc471997603</vt:lpwstr>
      </vt:variant>
      <vt:variant>
        <vt:i4>1966088</vt:i4>
      </vt:variant>
      <vt:variant>
        <vt:i4>8</vt:i4>
      </vt:variant>
      <vt:variant>
        <vt:i4>0</vt:i4>
      </vt:variant>
      <vt:variant>
        <vt:i4>5</vt:i4>
      </vt:variant>
      <vt:variant>
        <vt:lpwstr/>
      </vt:variant>
      <vt:variant>
        <vt:lpwstr>_Toc471997602</vt:lpwstr>
      </vt:variant>
      <vt:variant>
        <vt:i4>1966091</vt:i4>
      </vt:variant>
      <vt:variant>
        <vt:i4>2</vt:i4>
      </vt:variant>
      <vt:variant>
        <vt:i4>0</vt:i4>
      </vt:variant>
      <vt:variant>
        <vt:i4>5</vt:i4>
      </vt:variant>
      <vt:variant>
        <vt:lpwstr/>
      </vt:variant>
      <vt:variant>
        <vt:lpwstr>_Toc471997601</vt:lpwstr>
      </vt:variant>
      <vt:variant>
        <vt:i4>4391031</vt:i4>
      </vt:variant>
      <vt:variant>
        <vt:i4>6</vt:i4>
      </vt:variant>
      <vt:variant>
        <vt:i4>0</vt:i4>
      </vt:variant>
      <vt:variant>
        <vt:i4>5</vt:i4>
      </vt:variant>
      <vt:variant>
        <vt:lpwstr>http://ec.europa.euregional_policy/sources/docgener/informat/2014/guidance_public_proc_it.pdf</vt:lpwstr>
      </vt:variant>
      <vt:variant>
        <vt:lpwstr/>
      </vt:variant>
      <vt:variant>
        <vt:i4>6422576</vt:i4>
      </vt:variant>
      <vt:variant>
        <vt:i4>3</vt:i4>
      </vt:variant>
      <vt:variant>
        <vt:i4>0</vt:i4>
      </vt:variant>
      <vt:variant>
        <vt:i4>5</vt:i4>
      </vt:variant>
      <vt:variant>
        <vt:lpwstr>http://ec.europa.eu/regional_policy/sources/docoffic/cocof/2013/cocof_13_9527_annexe_it.pdf</vt:lpwstr>
      </vt:variant>
      <vt:variant>
        <vt:lpwstr/>
      </vt:variant>
      <vt:variant>
        <vt:i4>5046361</vt:i4>
      </vt:variant>
      <vt:variant>
        <vt:i4>0</vt:i4>
      </vt:variant>
      <vt:variant>
        <vt:i4>0</vt:i4>
      </vt:variant>
      <vt:variant>
        <vt:i4>5</vt:i4>
      </vt:variant>
      <vt:variant>
        <vt:lpwstr>http://ec.europa.eu/regional_policy/sources/docoffic/cocof/2013/cocof_13_9527_it.pdf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2022-11-17T13:57:00Z</dcterms:created>
  <dcterms:modified xsi:type="dcterms:W3CDTF">2022-11-22T14:26:00Z</dcterms:modified>
</cp:coreProperties>
</file>